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5D60B05" w14:textId="755BF84D" w:rsidR="00C13B93" w:rsidRPr="006122A1" w:rsidRDefault="00C13B93" w:rsidP="00697794">
      <w:pPr>
        <w:rPr>
          <w:b/>
          <w:color w:val="000000" w:themeColor="text1"/>
        </w:rPr>
      </w:pPr>
    </w:p>
    <w:tbl>
      <w:tblPr>
        <w:tblW w:w="9816" w:type="dxa"/>
        <w:tblCellMar>
          <w:left w:w="10" w:type="dxa"/>
          <w:right w:w="10" w:type="dxa"/>
        </w:tblCellMar>
        <w:tblLook w:val="04A0" w:firstRow="1" w:lastRow="0" w:firstColumn="1" w:lastColumn="0" w:noHBand="0" w:noVBand="1"/>
      </w:tblPr>
      <w:tblGrid>
        <w:gridCol w:w="4927"/>
        <w:gridCol w:w="4889"/>
      </w:tblGrid>
      <w:tr w:rsidR="007E71CC" w:rsidRPr="006122A1" w14:paraId="6237A7AA" w14:textId="77777777" w:rsidTr="00EE213D">
        <w:trPr>
          <w:trHeight w:val="1"/>
        </w:trPr>
        <w:tc>
          <w:tcPr>
            <w:tcW w:w="4927" w:type="dxa"/>
            <w:shd w:val="clear" w:color="auto" w:fill="auto"/>
            <w:tcMar>
              <w:left w:w="108" w:type="dxa"/>
              <w:right w:w="108" w:type="dxa"/>
            </w:tcMar>
          </w:tcPr>
          <w:p w14:paraId="7F717476" w14:textId="1181DFA3" w:rsidR="007E71CC" w:rsidRPr="006122A1" w:rsidRDefault="00785E10" w:rsidP="0009764F">
            <w:pPr>
              <w:spacing w:after="0" w:line="240" w:lineRule="auto"/>
              <w:ind w:right="-10"/>
              <w:rPr>
                <w:rFonts w:ascii="Arial" w:hAnsi="Arial" w:cs="Arial"/>
                <w:color w:val="000000" w:themeColor="text1"/>
              </w:rPr>
            </w:pPr>
            <w:r w:rsidRPr="006122A1">
              <w:rPr>
                <w:rFonts w:ascii="Arial" w:eastAsia="Arial" w:hAnsi="Arial" w:cs="Arial"/>
                <w:color w:val="000000" w:themeColor="text1"/>
              </w:rPr>
              <w:t xml:space="preserve">September </w:t>
            </w:r>
            <w:r w:rsidR="006122A1" w:rsidRPr="006122A1">
              <w:rPr>
                <w:rFonts w:ascii="Arial" w:eastAsia="Arial" w:hAnsi="Arial" w:cs="Arial"/>
                <w:color w:val="000000" w:themeColor="text1"/>
              </w:rPr>
              <w:t>21</w:t>
            </w:r>
            <w:r w:rsidR="00C943B0" w:rsidRPr="006122A1">
              <w:rPr>
                <w:rFonts w:ascii="Arial" w:eastAsia="Arial" w:hAnsi="Arial" w:cs="Arial"/>
                <w:color w:val="000000" w:themeColor="text1"/>
              </w:rPr>
              <w:t>,</w:t>
            </w:r>
            <w:r w:rsidR="007E71CC" w:rsidRPr="006122A1">
              <w:rPr>
                <w:rFonts w:ascii="Arial" w:eastAsia="Arial" w:hAnsi="Arial" w:cs="Arial"/>
                <w:color w:val="000000" w:themeColor="text1"/>
              </w:rPr>
              <w:t xml:space="preserve"> 202</w:t>
            </w:r>
            <w:r w:rsidR="00B809FA" w:rsidRPr="006122A1">
              <w:rPr>
                <w:rFonts w:ascii="Arial" w:eastAsia="Arial" w:hAnsi="Arial" w:cs="Arial"/>
                <w:color w:val="000000" w:themeColor="text1"/>
              </w:rPr>
              <w:t>1</w:t>
            </w:r>
          </w:p>
        </w:tc>
        <w:tc>
          <w:tcPr>
            <w:tcW w:w="4889" w:type="dxa"/>
            <w:shd w:val="clear" w:color="auto" w:fill="auto"/>
            <w:tcMar>
              <w:left w:w="108" w:type="dxa"/>
              <w:right w:w="108" w:type="dxa"/>
            </w:tcMar>
          </w:tcPr>
          <w:p w14:paraId="3E8DD52B" w14:textId="77777777" w:rsidR="0075385C" w:rsidRPr="006122A1" w:rsidRDefault="00036BA5" w:rsidP="0009764F">
            <w:pPr>
              <w:spacing w:after="0" w:line="240" w:lineRule="auto"/>
              <w:ind w:right="300"/>
              <w:jc w:val="right"/>
              <w:rPr>
                <w:rFonts w:ascii="Arial" w:hAnsi="Arial" w:cs="Arial"/>
                <w:color w:val="000000" w:themeColor="text1"/>
              </w:rPr>
            </w:pPr>
            <w:r w:rsidRPr="006122A1">
              <w:rPr>
                <w:rFonts w:ascii="Arial" w:eastAsia="Arial" w:hAnsi="Arial" w:cs="Arial"/>
                <w:color w:val="000000" w:themeColor="text1"/>
              </w:rPr>
              <w:t xml:space="preserve"> </w:t>
            </w:r>
            <w:r w:rsidR="0075385C" w:rsidRPr="006122A1">
              <w:rPr>
                <w:rFonts w:ascii="Arial" w:eastAsia="Arial" w:hAnsi="Arial" w:cs="Arial"/>
                <w:color w:val="000000" w:themeColor="text1"/>
              </w:rPr>
              <w:t>TSX-V: FCO</w:t>
            </w:r>
          </w:p>
        </w:tc>
      </w:tr>
    </w:tbl>
    <w:p w14:paraId="0C2804D2" w14:textId="77777777" w:rsidR="0075385C" w:rsidRPr="006122A1" w:rsidRDefault="0075385C" w:rsidP="0075385C">
      <w:pPr>
        <w:spacing w:after="0" w:line="240" w:lineRule="auto"/>
        <w:ind w:right="-10"/>
        <w:rPr>
          <w:rFonts w:ascii="Arial" w:eastAsia="Arial" w:hAnsi="Arial" w:cs="Arial"/>
          <w:color w:val="000000" w:themeColor="text1"/>
        </w:rPr>
      </w:pPr>
    </w:p>
    <w:p w14:paraId="280A8612" w14:textId="77777777" w:rsidR="006122A1" w:rsidRPr="006122A1" w:rsidRDefault="006122A1" w:rsidP="006122A1">
      <w:pPr>
        <w:pStyle w:val="Heading1"/>
        <w:tabs>
          <w:tab w:val="left" w:pos="5310"/>
        </w:tabs>
        <w:spacing w:after="0"/>
        <w:jc w:val="center"/>
        <w:textAlignment w:val="baseline"/>
        <w:rPr>
          <w:rFonts w:ascii="Arial" w:hAnsi="Arial" w:cs="Arial"/>
          <w:b/>
          <w:bCs/>
          <w:color w:val="595959" w:themeColor="text1" w:themeTint="A6"/>
          <w:kern w:val="0"/>
          <w:sz w:val="24"/>
          <w:szCs w:val="24"/>
        </w:rPr>
      </w:pPr>
      <w:r w:rsidRPr="006122A1">
        <w:rPr>
          <w:rFonts w:ascii="Arial" w:hAnsi="Arial" w:cs="Arial"/>
          <w:b/>
          <w:bCs/>
          <w:color w:val="595959" w:themeColor="text1" w:themeTint="A6"/>
          <w:kern w:val="0"/>
          <w:sz w:val="24"/>
          <w:szCs w:val="24"/>
        </w:rPr>
        <w:t xml:space="preserve">Fabled Silver Gold Announces Arrangement Agreement, Interim Order for Spin-Out Transaction and Annual General and Special Meeting </w:t>
      </w:r>
    </w:p>
    <w:p w14:paraId="36C62566" w14:textId="77777777" w:rsidR="006122A1" w:rsidRPr="006122A1" w:rsidRDefault="006122A1" w:rsidP="006122A1">
      <w:pPr>
        <w:pStyle w:val="NormalWeb"/>
        <w:spacing w:before="0" w:beforeAutospacing="0" w:after="0" w:afterAutospacing="0"/>
        <w:jc w:val="center"/>
        <w:textAlignment w:val="baseline"/>
        <w:rPr>
          <w:rFonts w:ascii="Arial" w:hAnsi="Arial" w:cs="Arial"/>
          <w:b/>
          <w:bCs/>
          <w:i/>
          <w:iCs/>
          <w:color w:val="000000" w:themeColor="text1"/>
          <w:sz w:val="22"/>
          <w:szCs w:val="22"/>
          <w:lang w:val="en-CA"/>
        </w:rPr>
      </w:pPr>
    </w:p>
    <w:p w14:paraId="6A95911E" w14:textId="77777777" w:rsidR="006122A1" w:rsidRPr="006122A1" w:rsidRDefault="006122A1" w:rsidP="006122A1">
      <w:pPr>
        <w:pStyle w:val="NormalWeb"/>
        <w:spacing w:before="0" w:beforeAutospacing="0" w:after="0" w:afterAutospacing="0"/>
        <w:jc w:val="both"/>
        <w:textAlignment w:val="baseline"/>
        <w:rPr>
          <w:rFonts w:ascii="Arial" w:hAnsi="Arial" w:cs="Arial"/>
          <w:b/>
          <w:bCs/>
          <w:color w:val="000000" w:themeColor="text1"/>
          <w:sz w:val="20"/>
          <w:szCs w:val="20"/>
          <w:lang w:val="en-CA"/>
        </w:rPr>
      </w:pPr>
    </w:p>
    <w:p w14:paraId="06ED2EA7" w14:textId="49E3A51B" w:rsidR="006122A1" w:rsidRPr="006122A1" w:rsidRDefault="006122A1" w:rsidP="006122A1">
      <w:pPr>
        <w:pStyle w:val="NormalWeb"/>
        <w:spacing w:before="0" w:beforeAutospacing="0" w:after="0" w:afterAutospacing="0"/>
        <w:jc w:val="both"/>
        <w:textAlignment w:val="baseline"/>
        <w:rPr>
          <w:rFonts w:ascii="Arial" w:hAnsi="Arial" w:cs="Arial"/>
          <w:color w:val="000000" w:themeColor="text1"/>
          <w:sz w:val="20"/>
          <w:szCs w:val="20"/>
          <w:lang w:val="en-CA"/>
        </w:rPr>
      </w:pPr>
      <w:r w:rsidRPr="006122A1">
        <w:rPr>
          <w:rFonts w:ascii="Arial" w:hAnsi="Arial" w:cs="Arial"/>
          <w:b/>
          <w:bCs/>
          <w:color w:val="000000" w:themeColor="text1"/>
          <w:sz w:val="20"/>
          <w:szCs w:val="20"/>
          <w:lang w:val="en-CA"/>
        </w:rPr>
        <w:t>VANCOUVER, BC – September 2</w:t>
      </w:r>
      <w:r w:rsidRPr="006122A1">
        <w:rPr>
          <w:rFonts w:ascii="Arial" w:hAnsi="Arial" w:cs="Arial"/>
          <w:b/>
          <w:bCs/>
          <w:color w:val="000000" w:themeColor="text1"/>
          <w:sz w:val="20"/>
          <w:szCs w:val="20"/>
          <w:lang w:val="en-CA"/>
        </w:rPr>
        <w:t>1</w:t>
      </w:r>
      <w:r w:rsidRPr="006122A1">
        <w:rPr>
          <w:rFonts w:ascii="Arial" w:hAnsi="Arial" w:cs="Arial"/>
          <w:b/>
          <w:bCs/>
          <w:color w:val="000000" w:themeColor="text1"/>
          <w:sz w:val="20"/>
          <w:szCs w:val="20"/>
          <w:lang w:val="en-CA"/>
        </w:rPr>
        <w:t>, 2021 –</w:t>
      </w:r>
      <w:r w:rsidRPr="006122A1">
        <w:rPr>
          <w:rFonts w:ascii="Arial" w:hAnsi="Arial" w:cs="Arial"/>
          <w:color w:val="000000" w:themeColor="text1"/>
          <w:sz w:val="20"/>
          <w:szCs w:val="20"/>
          <w:lang w:val="en-CA"/>
        </w:rPr>
        <w:t xml:space="preserve"> Fabled Silver Gold Corp. (TSXV: FCO; OTCQB: FBSGF, and FSE: 7NQ) ("</w:t>
      </w:r>
      <w:r w:rsidRPr="006122A1">
        <w:rPr>
          <w:rFonts w:ascii="Arial" w:hAnsi="Arial" w:cs="Arial"/>
          <w:b/>
          <w:color w:val="000000" w:themeColor="text1"/>
          <w:sz w:val="20"/>
          <w:szCs w:val="20"/>
          <w:lang w:val="en-CA"/>
        </w:rPr>
        <w:t>Fabled</w:t>
      </w:r>
      <w:r w:rsidRPr="006122A1">
        <w:rPr>
          <w:rFonts w:ascii="Arial" w:hAnsi="Arial" w:cs="Arial"/>
          <w:color w:val="000000" w:themeColor="text1"/>
          <w:sz w:val="20"/>
          <w:szCs w:val="20"/>
          <w:lang w:val="en-CA"/>
        </w:rPr>
        <w:t>" or the "</w:t>
      </w:r>
      <w:r w:rsidRPr="006122A1">
        <w:rPr>
          <w:rFonts w:ascii="Arial" w:hAnsi="Arial" w:cs="Arial"/>
          <w:b/>
          <w:bCs/>
          <w:color w:val="000000" w:themeColor="text1"/>
          <w:sz w:val="20"/>
          <w:szCs w:val="20"/>
          <w:lang w:val="en-CA"/>
        </w:rPr>
        <w:t>Company</w:t>
      </w:r>
      <w:r w:rsidRPr="006122A1">
        <w:rPr>
          <w:rFonts w:ascii="Arial" w:hAnsi="Arial" w:cs="Arial"/>
          <w:color w:val="000000" w:themeColor="text1"/>
          <w:sz w:val="20"/>
          <w:szCs w:val="20"/>
          <w:lang w:val="en-CA"/>
        </w:rPr>
        <w:t>"), is pleased to announce that it has entered into an arrangement agreement (the “</w:t>
      </w:r>
      <w:r w:rsidRPr="006122A1">
        <w:rPr>
          <w:rFonts w:ascii="Arial" w:hAnsi="Arial" w:cs="Arial"/>
          <w:b/>
          <w:bCs/>
          <w:color w:val="000000" w:themeColor="text1"/>
          <w:sz w:val="20"/>
          <w:szCs w:val="20"/>
          <w:lang w:val="en-CA"/>
        </w:rPr>
        <w:t>Arrangement Agreement</w:t>
      </w:r>
      <w:r w:rsidRPr="006122A1">
        <w:rPr>
          <w:rFonts w:ascii="Arial" w:hAnsi="Arial" w:cs="Arial"/>
          <w:color w:val="000000" w:themeColor="text1"/>
          <w:sz w:val="20"/>
          <w:szCs w:val="20"/>
          <w:lang w:val="en-CA"/>
        </w:rPr>
        <w:t>”) with its wholly-owned subsidiary, Fabled Copper Corp. (“</w:t>
      </w:r>
      <w:r w:rsidRPr="006122A1">
        <w:rPr>
          <w:rFonts w:ascii="Arial" w:hAnsi="Arial" w:cs="Arial"/>
          <w:b/>
          <w:bCs/>
          <w:color w:val="000000" w:themeColor="text1"/>
          <w:sz w:val="20"/>
          <w:szCs w:val="20"/>
          <w:lang w:val="en-CA"/>
        </w:rPr>
        <w:t>Fabled Copper</w:t>
      </w:r>
      <w:r w:rsidRPr="006122A1">
        <w:rPr>
          <w:rFonts w:ascii="Arial" w:hAnsi="Arial" w:cs="Arial"/>
          <w:color w:val="000000" w:themeColor="text1"/>
          <w:sz w:val="20"/>
          <w:szCs w:val="20"/>
          <w:lang w:val="en-CA"/>
        </w:rPr>
        <w:t>”), pursuant to which the Company proposes to spin out its interest in the Muskwa copper project in northern British Columbia (the “</w:t>
      </w:r>
      <w:r w:rsidRPr="006122A1">
        <w:rPr>
          <w:rFonts w:ascii="Arial" w:hAnsi="Arial" w:cs="Arial"/>
          <w:b/>
          <w:bCs/>
          <w:color w:val="000000" w:themeColor="text1"/>
          <w:sz w:val="20"/>
          <w:szCs w:val="20"/>
          <w:lang w:val="en-CA"/>
        </w:rPr>
        <w:t>Muskwa Project</w:t>
      </w:r>
      <w:r w:rsidRPr="006122A1">
        <w:rPr>
          <w:rFonts w:ascii="Arial" w:hAnsi="Arial" w:cs="Arial"/>
          <w:color w:val="000000" w:themeColor="text1"/>
          <w:sz w:val="20"/>
          <w:szCs w:val="20"/>
          <w:lang w:val="en-CA"/>
        </w:rPr>
        <w:t>”) by distributing the shares the Company holds in Fabled Copper to the shareholders of the Company through a statutory plan of arrangement currently anticipated to be on the basis of one Fabled Copper share for every five common shares of Fabled held (the "</w:t>
      </w:r>
      <w:r w:rsidRPr="006122A1">
        <w:rPr>
          <w:rFonts w:ascii="Arial" w:hAnsi="Arial" w:cs="Arial"/>
          <w:b/>
          <w:bCs/>
          <w:color w:val="000000" w:themeColor="text1"/>
          <w:sz w:val="20"/>
          <w:szCs w:val="20"/>
          <w:lang w:val="en-CA"/>
        </w:rPr>
        <w:t>Spin-Out Transaction</w:t>
      </w:r>
      <w:r w:rsidRPr="006122A1">
        <w:rPr>
          <w:rFonts w:ascii="Arial" w:hAnsi="Arial" w:cs="Arial"/>
          <w:color w:val="000000" w:themeColor="text1"/>
          <w:sz w:val="20"/>
          <w:szCs w:val="20"/>
          <w:lang w:val="en-CA"/>
        </w:rPr>
        <w:t>" or the “</w:t>
      </w:r>
      <w:r w:rsidRPr="006122A1">
        <w:rPr>
          <w:rFonts w:ascii="Arial" w:hAnsi="Arial" w:cs="Arial"/>
          <w:b/>
          <w:bCs/>
          <w:color w:val="000000" w:themeColor="text1"/>
          <w:sz w:val="20"/>
          <w:szCs w:val="20"/>
          <w:lang w:val="en-CA"/>
        </w:rPr>
        <w:t>Arrangement</w:t>
      </w:r>
      <w:r w:rsidRPr="006122A1">
        <w:rPr>
          <w:rFonts w:ascii="Arial" w:hAnsi="Arial" w:cs="Arial"/>
          <w:color w:val="000000" w:themeColor="text1"/>
          <w:sz w:val="20"/>
          <w:szCs w:val="20"/>
          <w:lang w:val="en-CA"/>
        </w:rPr>
        <w:t>”).</w:t>
      </w:r>
    </w:p>
    <w:p w14:paraId="54236EB8" w14:textId="77777777" w:rsidR="006122A1" w:rsidRPr="006122A1" w:rsidRDefault="006122A1" w:rsidP="006122A1">
      <w:pPr>
        <w:pStyle w:val="NormalWeb"/>
        <w:spacing w:before="0" w:beforeAutospacing="0" w:after="0" w:afterAutospacing="0"/>
        <w:jc w:val="both"/>
        <w:textAlignment w:val="baseline"/>
        <w:rPr>
          <w:rFonts w:ascii="Arial" w:hAnsi="Arial" w:cs="Arial"/>
          <w:color w:val="000000" w:themeColor="text1"/>
          <w:sz w:val="20"/>
          <w:szCs w:val="20"/>
          <w:lang w:val="en-CA"/>
        </w:rPr>
      </w:pPr>
    </w:p>
    <w:p w14:paraId="6E5B6F91" w14:textId="77777777" w:rsidR="006122A1" w:rsidRPr="006122A1" w:rsidRDefault="006122A1" w:rsidP="006122A1">
      <w:pPr>
        <w:pStyle w:val="NormalWeb"/>
        <w:spacing w:before="0" w:beforeAutospacing="0" w:after="0" w:afterAutospacing="0"/>
        <w:jc w:val="both"/>
        <w:textAlignment w:val="baseline"/>
        <w:rPr>
          <w:rFonts w:ascii="Arial" w:hAnsi="Arial" w:cs="Arial"/>
          <w:color w:val="000000" w:themeColor="text1"/>
          <w:sz w:val="20"/>
          <w:szCs w:val="20"/>
          <w:lang w:val="en-CA"/>
        </w:rPr>
      </w:pPr>
      <w:r w:rsidRPr="006122A1">
        <w:rPr>
          <w:rFonts w:ascii="Arial" w:hAnsi="Arial" w:cs="Arial"/>
          <w:color w:val="000000" w:themeColor="text1"/>
          <w:sz w:val="20"/>
          <w:szCs w:val="20"/>
          <w:lang w:val="en-CA"/>
        </w:rPr>
        <w:t xml:space="preserve">Upon the Arrangement becoming effective, Fabled Copper will cease to be a </w:t>
      </w:r>
      <w:proofErr w:type="gramStart"/>
      <w:r w:rsidRPr="006122A1">
        <w:rPr>
          <w:rFonts w:ascii="Arial" w:hAnsi="Arial" w:cs="Arial"/>
          <w:color w:val="000000" w:themeColor="text1"/>
          <w:sz w:val="20"/>
          <w:szCs w:val="20"/>
          <w:lang w:val="en-CA"/>
        </w:rPr>
        <w:t>wholly-owned</w:t>
      </w:r>
      <w:proofErr w:type="gramEnd"/>
      <w:r w:rsidRPr="006122A1">
        <w:rPr>
          <w:rFonts w:ascii="Arial" w:hAnsi="Arial" w:cs="Arial"/>
          <w:color w:val="000000" w:themeColor="text1"/>
          <w:sz w:val="20"/>
          <w:szCs w:val="20"/>
          <w:lang w:val="en-CA"/>
        </w:rPr>
        <w:t xml:space="preserve"> subsidiary of the Company. The Company also intends to seek a listing of the Fabled Copper common shares on the Canadian Securities Exchange, but no assurance can be provided that such a listing will be obtained. Any such listing will be subject to Fabled Copper fulfilling </w:t>
      </w:r>
      <w:proofErr w:type="gramStart"/>
      <w:r w:rsidRPr="006122A1">
        <w:rPr>
          <w:rFonts w:ascii="Arial" w:hAnsi="Arial" w:cs="Arial"/>
          <w:color w:val="000000" w:themeColor="text1"/>
          <w:sz w:val="20"/>
          <w:szCs w:val="20"/>
          <w:lang w:val="en-CA"/>
        </w:rPr>
        <w:t>all of</w:t>
      </w:r>
      <w:proofErr w:type="gramEnd"/>
      <w:r w:rsidRPr="006122A1">
        <w:rPr>
          <w:rFonts w:ascii="Arial" w:hAnsi="Arial" w:cs="Arial"/>
          <w:color w:val="000000" w:themeColor="text1"/>
          <w:sz w:val="20"/>
          <w:szCs w:val="20"/>
          <w:lang w:val="en-CA"/>
        </w:rPr>
        <w:t xml:space="preserve"> the requirements of the Canadian Securities Exchange.</w:t>
      </w:r>
    </w:p>
    <w:p w14:paraId="44D40F01" w14:textId="77777777" w:rsidR="006122A1" w:rsidRPr="006122A1" w:rsidRDefault="006122A1" w:rsidP="006122A1">
      <w:pPr>
        <w:pStyle w:val="NormalWeb"/>
        <w:spacing w:before="0" w:beforeAutospacing="0" w:after="0" w:afterAutospacing="0"/>
        <w:jc w:val="both"/>
        <w:textAlignment w:val="baseline"/>
        <w:rPr>
          <w:rFonts w:ascii="Arial" w:hAnsi="Arial" w:cs="Arial"/>
          <w:color w:val="000000" w:themeColor="text1"/>
          <w:sz w:val="20"/>
          <w:szCs w:val="20"/>
          <w:lang w:val="en-CA"/>
        </w:rPr>
      </w:pPr>
    </w:p>
    <w:p w14:paraId="1650609F" w14:textId="77777777" w:rsidR="006122A1" w:rsidRPr="006122A1" w:rsidRDefault="006122A1" w:rsidP="006122A1">
      <w:pPr>
        <w:pStyle w:val="NormalWeb"/>
        <w:spacing w:before="0" w:beforeAutospacing="0" w:after="0" w:afterAutospacing="0"/>
        <w:jc w:val="both"/>
        <w:textAlignment w:val="baseline"/>
        <w:rPr>
          <w:rFonts w:ascii="Arial" w:hAnsi="Arial" w:cs="Arial"/>
          <w:color w:val="000000" w:themeColor="text1"/>
          <w:sz w:val="20"/>
          <w:szCs w:val="20"/>
          <w:lang w:val="en-CA"/>
        </w:rPr>
      </w:pPr>
      <w:r w:rsidRPr="006122A1">
        <w:rPr>
          <w:rFonts w:ascii="Arial" w:hAnsi="Arial" w:cs="Arial"/>
          <w:color w:val="000000" w:themeColor="text1"/>
          <w:sz w:val="20"/>
          <w:szCs w:val="20"/>
          <w:lang w:val="en-CA"/>
        </w:rPr>
        <w:t>The purpose of the Arrangement is to reorganize Fabled into two separate companies: (a) Fabled, a publicly listed silver-gold company with the objective of exploring and ultimately developing the Santa Maria Project and (b) SpinCo, a publicly listed exploration company focused on its copper assets located in British Columbia, Canada.</w:t>
      </w:r>
    </w:p>
    <w:p w14:paraId="249783A3" w14:textId="77777777" w:rsidR="006122A1" w:rsidRPr="006122A1" w:rsidRDefault="006122A1" w:rsidP="006122A1">
      <w:pPr>
        <w:pStyle w:val="NormalWeb"/>
        <w:spacing w:before="0" w:beforeAutospacing="0" w:after="0" w:afterAutospacing="0"/>
        <w:jc w:val="both"/>
        <w:textAlignment w:val="baseline"/>
        <w:rPr>
          <w:rFonts w:ascii="Arial" w:hAnsi="Arial" w:cs="Arial"/>
          <w:color w:val="000000" w:themeColor="text1"/>
          <w:sz w:val="20"/>
          <w:szCs w:val="20"/>
          <w:lang w:val="en-CA"/>
        </w:rPr>
      </w:pPr>
    </w:p>
    <w:p w14:paraId="63A1CFD1" w14:textId="77777777" w:rsidR="006122A1" w:rsidRPr="006122A1" w:rsidRDefault="006122A1" w:rsidP="006122A1">
      <w:pPr>
        <w:pStyle w:val="NormalWeb"/>
        <w:spacing w:before="0" w:beforeAutospacing="0" w:after="0" w:afterAutospacing="0"/>
        <w:jc w:val="both"/>
        <w:textAlignment w:val="baseline"/>
        <w:rPr>
          <w:rFonts w:ascii="Arial" w:hAnsi="Arial" w:cs="Arial"/>
          <w:color w:val="000000" w:themeColor="text1"/>
          <w:sz w:val="20"/>
          <w:szCs w:val="20"/>
          <w:lang w:val="en-CA"/>
        </w:rPr>
      </w:pPr>
      <w:r w:rsidRPr="006122A1">
        <w:rPr>
          <w:rFonts w:ascii="Arial" w:hAnsi="Arial" w:cs="Arial"/>
          <w:color w:val="000000" w:themeColor="text1"/>
          <w:sz w:val="20"/>
          <w:szCs w:val="20"/>
          <w:lang w:val="en-CA"/>
        </w:rPr>
        <w:t xml:space="preserve">The Arrangement requires the approval of the Company's shareholders, approval from stock exchanges and regulatory authorities and approval of the British Columbia Supreme Court in order to </w:t>
      </w:r>
      <w:proofErr w:type="gramStart"/>
      <w:r w:rsidRPr="006122A1">
        <w:rPr>
          <w:rFonts w:ascii="Arial" w:hAnsi="Arial" w:cs="Arial"/>
          <w:color w:val="000000" w:themeColor="text1"/>
          <w:sz w:val="20"/>
          <w:szCs w:val="20"/>
          <w:lang w:val="en-CA"/>
        </w:rPr>
        <w:t>proceed, and</w:t>
      </w:r>
      <w:proofErr w:type="gramEnd"/>
      <w:r w:rsidRPr="006122A1">
        <w:rPr>
          <w:rFonts w:ascii="Arial" w:hAnsi="Arial" w:cs="Arial"/>
          <w:color w:val="000000" w:themeColor="text1"/>
          <w:sz w:val="20"/>
          <w:szCs w:val="20"/>
          <w:lang w:val="en-CA"/>
        </w:rPr>
        <w:t xml:space="preserve"> is also subject to other closing conditions as outlined in the Arrangement Agreement. There can be no assurance that such approvals will be obtained or that the Arrangement will be completed on the terms contemplated, or at all. </w:t>
      </w:r>
    </w:p>
    <w:p w14:paraId="51AE6954" w14:textId="77777777" w:rsidR="006122A1" w:rsidRPr="006122A1" w:rsidRDefault="006122A1" w:rsidP="006122A1">
      <w:pPr>
        <w:pStyle w:val="NormalWeb"/>
        <w:spacing w:before="0" w:beforeAutospacing="0" w:after="0" w:afterAutospacing="0"/>
        <w:jc w:val="both"/>
        <w:textAlignment w:val="baseline"/>
        <w:rPr>
          <w:rFonts w:ascii="Arial" w:hAnsi="Arial" w:cs="Arial"/>
          <w:color w:val="000000" w:themeColor="text1"/>
          <w:sz w:val="20"/>
          <w:szCs w:val="20"/>
          <w:lang w:val="en-CA"/>
        </w:rPr>
      </w:pPr>
    </w:p>
    <w:p w14:paraId="2B0BA4A4" w14:textId="77777777" w:rsidR="006122A1" w:rsidRPr="006122A1" w:rsidRDefault="006122A1" w:rsidP="006122A1">
      <w:pPr>
        <w:pStyle w:val="NormalWeb"/>
        <w:spacing w:before="0" w:beforeAutospacing="0" w:after="0" w:afterAutospacing="0"/>
        <w:jc w:val="both"/>
        <w:textAlignment w:val="baseline"/>
        <w:rPr>
          <w:rFonts w:ascii="Arial" w:hAnsi="Arial" w:cs="Arial"/>
          <w:color w:val="000000" w:themeColor="text1"/>
          <w:sz w:val="20"/>
          <w:szCs w:val="20"/>
          <w:lang w:val="en-CA"/>
        </w:rPr>
      </w:pPr>
      <w:r w:rsidRPr="006122A1">
        <w:rPr>
          <w:rFonts w:ascii="Arial" w:hAnsi="Arial" w:cs="Arial"/>
          <w:color w:val="000000" w:themeColor="text1"/>
          <w:sz w:val="20"/>
          <w:szCs w:val="20"/>
          <w:lang w:val="en-CA"/>
        </w:rPr>
        <w:t>After careful consideration, the Board of Directors has unanimously determined that the Arrangement is in the best interests of the Company. A description of the various factors considered by the Board of Directors in arriving at this determination will be provided in the management information circular prepared for the Company's annual general and special meeting (the “</w:t>
      </w:r>
      <w:r w:rsidRPr="006122A1">
        <w:rPr>
          <w:rFonts w:ascii="Arial" w:hAnsi="Arial" w:cs="Arial"/>
          <w:b/>
          <w:bCs/>
          <w:color w:val="000000" w:themeColor="text1"/>
          <w:sz w:val="20"/>
          <w:szCs w:val="20"/>
          <w:lang w:val="en-CA"/>
        </w:rPr>
        <w:t>Meeting</w:t>
      </w:r>
      <w:r w:rsidRPr="006122A1">
        <w:rPr>
          <w:rFonts w:ascii="Arial" w:hAnsi="Arial" w:cs="Arial"/>
          <w:color w:val="000000" w:themeColor="text1"/>
          <w:sz w:val="20"/>
          <w:szCs w:val="20"/>
          <w:lang w:val="en-CA"/>
        </w:rPr>
        <w:t>”) scheduled for October 28, 2021. The Company urges all shareholders to read the management information circular carefully and in its entirety.</w:t>
      </w:r>
    </w:p>
    <w:p w14:paraId="78B7FB58" w14:textId="77777777" w:rsidR="006122A1" w:rsidRPr="006122A1" w:rsidRDefault="006122A1" w:rsidP="006122A1">
      <w:pPr>
        <w:pStyle w:val="NormalWeb"/>
        <w:spacing w:before="0" w:beforeAutospacing="0" w:after="0" w:afterAutospacing="0"/>
        <w:jc w:val="both"/>
        <w:textAlignment w:val="baseline"/>
        <w:rPr>
          <w:rFonts w:ascii="Arial" w:hAnsi="Arial" w:cs="Arial"/>
          <w:color w:val="000000" w:themeColor="text1"/>
          <w:sz w:val="20"/>
          <w:szCs w:val="20"/>
          <w:lang w:val="en-CA"/>
        </w:rPr>
      </w:pPr>
    </w:p>
    <w:p w14:paraId="45326205" w14:textId="77777777" w:rsidR="006122A1" w:rsidRPr="006122A1" w:rsidRDefault="006122A1" w:rsidP="006122A1">
      <w:pPr>
        <w:pStyle w:val="NormalWeb"/>
        <w:spacing w:before="0" w:beforeAutospacing="0" w:after="0" w:afterAutospacing="0"/>
        <w:jc w:val="both"/>
        <w:textAlignment w:val="baseline"/>
        <w:rPr>
          <w:rFonts w:ascii="Arial" w:hAnsi="Arial" w:cs="Arial"/>
          <w:color w:val="000000" w:themeColor="text1"/>
          <w:sz w:val="20"/>
          <w:szCs w:val="20"/>
          <w:lang w:val="en-CA"/>
        </w:rPr>
      </w:pPr>
      <w:r w:rsidRPr="006122A1">
        <w:rPr>
          <w:rFonts w:ascii="Arial" w:hAnsi="Arial" w:cs="Arial"/>
          <w:color w:val="000000" w:themeColor="text1"/>
          <w:sz w:val="20"/>
          <w:szCs w:val="20"/>
          <w:lang w:val="en-CA"/>
        </w:rPr>
        <w:t>The Company intends to apply to the Supreme Court of British Columbia for an interim order to hold the Meeting to approve the Arrangement on September 23, 2021.</w:t>
      </w:r>
    </w:p>
    <w:p w14:paraId="38E727D1" w14:textId="77777777" w:rsidR="006122A1" w:rsidRPr="006122A1" w:rsidRDefault="006122A1" w:rsidP="006122A1">
      <w:pPr>
        <w:pStyle w:val="NormalWeb"/>
        <w:spacing w:before="0" w:beforeAutospacing="0" w:after="0" w:afterAutospacing="0"/>
        <w:jc w:val="both"/>
        <w:textAlignment w:val="baseline"/>
        <w:rPr>
          <w:rFonts w:ascii="Arial" w:hAnsi="Arial" w:cs="Arial"/>
          <w:color w:val="000000" w:themeColor="text1"/>
          <w:sz w:val="20"/>
          <w:szCs w:val="20"/>
          <w:lang w:val="en-CA"/>
        </w:rPr>
      </w:pPr>
    </w:p>
    <w:p w14:paraId="16EF5A24" w14:textId="77777777" w:rsidR="006122A1" w:rsidRPr="006122A1" w:rsidRDefault="006122A1" w:rsidP="006122A1">
      <w:pPr>
        <w:pStyle w:val="NormalWeb"/>
        <w:spacing w:before="0" w:beforeAutospacing="0" w:after="0" w:afterAutospacing="0"/>
        <w:jc w:val="both"/>
        <w:textAlignment w:val="baseline"/>
        <w:rPr>
          <w:rFonts w:ascii="Arial" w:hAnsi="Arial" w:cs="Arial"/>
          <w:color w:val="000000" w:themeColor="text1"/>
          <w:sz w:val="20"/>
          <w:szCs w:val="20"/>
          <w:lang w:val="en-CA"/>
        </w:rPr>
      </w:pPr>
      <w:r w:rsidRPr="006122A1">
        <w:rPr>
          <w:rFonts w:ascii="Arial" w:hAnsi="Arial" w:cs="Arial"/>
          <w:color w:val="000000" w:themeColor="text1"/>
          <w:sz w:val="20"/>
          <w:szCs w:val="20"/>
          <w:lang w:val="en-CA"/>
        </w:rPr>
        <w:t>The foregoing description is qualified in its entirety by reference to the full text of Arrangement Agreement which will be filed on SEDAR.</w:t>
      </w:r>
    </w:p>
    <w:p w14:paraId="7761C90D" w14:textId="77777777" w:rsidR="006122A1" w:rsidRPr="006122A1" w:rsidRDefault="006122A1" w:rsidP="006122A1">
      <w:pPr>
        <w:pStyle w:val="NormalWeb"/>
        <w:spacing w:before="0" w:beforeAutospacing="0" w:after="0" w:afterAutospacing="0"/>
        <w:jc w:val="both"/>
        <w:textAlignment w:val="baseline"/>
        <w:rPr>
          <w:rFonts w:ascii="Arial" w:hAnsi="Arial" w:cs="Arial"/>
          <w:color w:val="000000" w:themeColor="text1"/>
          <w:sz w:val="20"/>
          <w:szCs w:val="20"/>
          <w:lang w:val="en-CA"/>
        </w:rPr>
      </w:pPr>
    </w:p>
    <w:p w14:paraId="3EB88128" w14:textId="77777777" w:rsidR="006122A1" w:rsidRDefault="006122A1" w:rsidP="006122A1">
      <w:pPr>
        <w:pStyle w:val="NormalWeb"/>
        <w:spacing w:before="0" w:beforeAutospacing="0" w:after="0" w:afterAutospacing="0"/>
        <w:jc w:val="both"/>
        <w:textAlignment w:val="baseline"/>
        <w:rPr>
          <w:rFonts w:ascii="Arial" w:hAnsi="Arial" w:cs="Arial"/>
          <w:color w:val="000000" w:themeColor="text1"/>
          <w:sz w:val="20"/>
          <w:szCs w:val="20"/>
          <w:lang w:val="en-CA"/>
        </w:rPr>
      </w:pPr>
    </w:p>
    <w:p w14:paraId="6FDEE90C" w14:textId="77777777" w:rsidR="006122A1" w:rsidRDefault="006122A1" w:rsidP="006122A1">
      <w:pPr>
        <w:pStyle w:val="NormalWeb"/>
        <w:spacing w:before="0" w:beforeAutospacing="0" w:after="0" w:afterAutospacing="0"/>
        <w:jc w:val="both"/>
        <w:textAlignment w:val="baseline"/>
        <w:rPr>
          <w:rFonts w:ascii="Arial" w:hAnsi="Arial" w:cs="Arial"/>
          <w:color w:val="000000" w:themeColor="text1"/>
          <w:sz w:val="20"/>
          <w:szCs w:val="20"/>
          <w:lang w:val="en-CA"/>
        </w:rPr>
      </w:pPr>
    </w:p>
    <w:p w14:paraId="7D6AFDD7" w14:textId="473FA662" w:rsidR="006122A1" w:rsidRPr="006122A1" w:rsidRDefault="006122A1" w:rsidP="006122A1">
      <w:pPr>
        <w:pStyle w:val="NormalWeb"/>
        <w:spacing w:before="0" w:beforeAutospacing="0" w:after="0" w:afterAutospacing="0"/>
        <w:jc w:val="both"/>
        <w:textAlignment w:val="baseline"/>
        <w:rPr>
          <w:rFonts w:ascii="Arial" w:hAnsi="Arial" w:cs="Arial"/>
          <w:color w:val="000000" w:themeColor="text1"/>
          <w:sz w:val="20"/>
          <w:szCs w:val="20"/>
          <w:lang w:val="en-CA"/>
        </w:rPr>
      </w:pPr>
      <w:r w:rsidRPr="006122A1">
        <w:rPr>
          <w:rFonts w:ascii="Arial" w:hAnsi="Arial" w:cs="Arial"/>
          <w:color w:val="000000" w:themeColor="text1"/>
          <w:sz w:val="20"/>
          <w:szCs w:val="20"/>
          <w:lang w:val="en-CA"/>
        </w:rPr>
        <w:lastRenderedPageBreak/>
        <w:t xml:space="preserve">The securities to be issued under the Arrangement have not been and will not be registered under the U.S. Securities Act of </w:t>
      </w:r>
      <w:proofErr w:type="gramStart"/>
      <w:r w:rsidRPr="006122A1">
        <w:rPr>
          <w:rFonts w:ascii="Arial" w:hAnsi="Arial" w:cs="Arial"/>
          <w:color w:val="000000" w:themeColor="text1"/>
          <w:sz w:val="20"/>
          <w:szCs w:val="20"/>
          <w:lang w:val="en-CA"/>
        </w:rPr>
        <w:t>1933, and</w:t>
      </w:r>
      <w:proofErr w:type="gramEnd"/>
      <w:r w:rsidRPr="006122A1">
        <w:rPr>
          <w:rFonts w:ascii="Arial" w:hAnsi="Arial" w:cs="Arial"/>
          <w:color w:val="000000" w:themeColor="text1"/>
          <w:sz w:val="20"/>
          <w:szCs w:val="20"/>
          <w:lang w:val="en-CA"/>
        </w:rPr>
        <w:t xml:space="preserve"> may not be offered or sold in the United States absent registration or applicable exemption from registration requirements. It is anticipated that any securities to be issued under the Arrangement will be offered and issued in reliance upon the exemption from the registration requirements of the U.S. Securities Act of 1933 provided by Section 3(a)(10) thereof. This press release does not constitute an offer to sell, or the solicitation of an offer to buy, any securities.</w:t>
      </w:r>
    </w:p>
    <w:p w14:paraId="0C9926B5" w14:textId="77777777" w:rsidR="006122A1" w:rsidRPr="006122A1" w:rsidRDefault="006122A1" w:rsidP="006122A1">
      <w:pPr>
        <w:pStyle w:val="NormalWeb"/>
        <w:spacing w:before="0" w:beforeAutospacing="0" w:after="0" w:afterAutospacing="0"/>
        <w:jc w:val="both"/>
        <w:textAlignment w:val="baseline"/>
        <w:rPr>
          <w:rFonts w:ascii="Arial" w:hAnsi="Arial" w:cs="Arial"/>
          <w:color w:val="000000" w:themeColor="text1"/>
          <w:sz w:val="20"/>
          <w:szCs w:val="20"/>
          <w:lang w:val="en-CA"/>
        </w:rPr>
      </w:pPr>
    </w:p>
    <w:p w14:paraId="6A6E9C22" w14:textId="77777777" w:rsidR="006122A1" w:rsidRPr="006122A1" w:rsidRDefault="006122A1" w:rsidP="006122A1">
      <w:pPr>
        <w:pStyle w:val="NormalWeb"/>
        <w:spacing w:before="0" w:beforeAutospacing="0" w:after="0" w:afterAutospacing="0"/>
        <w:jc w:val="both"/>
        <w:textAlignment w:val="baseline"/>
        <w:rPr>
          <w:rFonts w:ascii="Arial" w:hAnsi="Arial" w:cs="Arial"/>
          <w:b/>
          <w:bCs/>
          <w:color w:val="000000" w:themeColor="text1"/>
          <w:sz w:val="20"/>
          <w:szCs w:val="20"/>
          <w:u w:val="single"/>
          <w:lang w:val="en-CA"/>
        </w:rPr>
      </w:pPr>
      <w:r w:rsidRPr="006122A1">
        <w:rPr>
          <w:rFonts w:ascii="Arial" w:hAnsi="Arial" w:cs="Arial"/>
          <w:b/>
          <w:bCs/>
          <w:color w:val="000000" w:themeColor="text1"/>
          <w:sz w:val="20"/>
          <w:szCs w:val="20"/>
          <w:u w:val="single"/>
          <w:lang w:val="en-CA"/>
        </w:rPr>
        <w:t>Meeting Details</w:t>
      </w:r>
    </w:p>
    <w:p w14:paraId="3068AEE7" w14:textId="77777777" w:rsidR="006122A1" w:rsidRPr="006122A1" w:rsidRDefault="006122A1" w:rsidP="006122A1">
      <w:pPr>
        <w:pStyle w:val="NormalWeb"/>
        <w:spacing w:before="0" w:beforeAutospacing="0" w:after="0" w:afterAutospacing="0"/>
        <w:jc w:val="both"/>
        <w:textAlignment w:val="baseline"/>
        <w:rPr>
          <w:rFonts w:ascii="Arial" w:hAnsi="Arial" w:cs="Arial"/>
          <w:color w:val="000000" w:themeColor="text1"/>
          <w:sz w:val="20"/>
          <w:szCs w:val="20"/>
          <w:lang w:val="en-CA"/>
        </w:rPr>
      </w:pPr>
    </w:p>
    <w:p w14:paraId="3B0A92A2" w14:textId="77777777" w:rsidR="006122A1" w:rsidRPr="006122A1" w:rsidRDefault="006122A1" w:rsidP="006122A1">
      <w:pPr>
        <w:spacing w:after="0"/>
        <w:rPr>
          <w:rFonts w:ascii="Arial" w:hAnsi="Arial" w:cs="Arial"/>
          <w:color w:val="000000" w:themeColor="text1"/>
        </w:rPr>
      </w:pPr>
      <w:r w:rsidRPr="006122A1">
        <w:rPr>
          <w:rFonts w:ascii="Arial" w:hAnsi="Arial" w:cs="Arial"/>
          <w:color w:val="000000" w:themeColor="text1"/>
        </w:rPr>
        <w:t xml:space="preserve">The Meeting is scheduled to be held on October 28, </w:t>
      </w:r>
      <w:proofErr w:type="gramStart"/>
      <w:r w:rsidRPr="006122A1">
        <w:rPr>
          <w:rFonts w:ascii="Arial" w:hAnsi="Arial" w:cs="Arial"/>
          <w:color w:val="000000" w:themeColor="text1"/>
        </w:rPr>
        <w:t>2021</w:t>
      </w:r>
      <w:proofErr w:type="gramEnd"/>
      <w:r w:rsidRPr="006122A1">
        <w:rPr>
          <w:rFonts w:ascii="Arial" w:hAnsi="Arial" w:cs="Arial"/>
          <w:color w:val="000000" w:themeColor="text1"/>
        </w:rPr>
        <w:t xml:space="preserve"> at 10:00 am at Suite 480, 1500 West Georgia Street, Vancouver, BC V6G 2Z6. In addition to consideration of the Arrangement, Shareholders will be asked to (</w:t>
      </w:r>
      <w:proofErr w:type="spellStart"/>
      <w:r w:rsidRPr="006122A1">
        <w:rPr>
          <w:rFonts w:ascii="Arial" w:hAnsi="Arial" w:cs="Arial"/>
          <w:color w:val="000000" w:themeColor="text1"/>
        </w:rPr>
        <w:t>i</w:t>
      </w:r>
      <w:proofErr w:type="spellEnd"/>
      <w:r w:rsidRPr="006122A1">
        <w:rPr>
          <w:rFonts w:ascii="Arial" w:hAnsi="Arial" w:cs="Arial"/>
          <w:color w:val="000000" w:themeColor="text1"/>
        </w:rPr>
        <w:t>) fix the number of directors for the ensuing year at four; (ii) elect directors for the ensuing year; (iii) re-appoint Davidson &amp; Company LLP, Chartered Professional Accountants, as the Company’s auditors for the ensuing fiscal year at a remuneration to be fixed by the Board; (iv) approve the Company’s new 10% rolling stock option plan; and (iv) subject to the approval of the Arrangement Resolution, to approve of Fabled Copper’s Stock Option Plan.</w:t>
      </w:r>
    </w:p>
    <w:p w14:paraId="1FA82BF7" w14:textId="77777777" w:rsidR="006122A1" w:rsidRPr="006122A1" w:rsidRDefault="006122A1" w:rsidP="006122A1">
      <w:pPr>
        <w:widowControl w:val="0"/>
        <w:spacing w:after="0"/>
        <w:rPr>
          <w:rFonts w:ascii="Arial" w:hAnsi="Arial" w:cs="Arial"/>
          <w:color w:val="000000" w:themeColor="text1"/>
        </w:rPr>
      </w:pPr>
    </w:p>
    <w:p w14:paraId="11AB77C7" w14:textId="77777777" w:rsidR="006122A1" w:rsidRPr="006122A1" w:rsidRDefault="006122A1" w:rsidP="006122A1">
      <w:pPr>
        <w:widowControl w:val="0"/>
        <w:spacing w:after="0"/>
        <w:rPr>
          <w:rFonts w:ascii="Arial" w:hAnsi="Arial" w:cs="Arial"/>
          <w:color w:val="000000" w:themeColor="text1"/>
        </w:rPr>
      </w:pPr>
      <w:r w:rsidRPr="006122A1">
        <w:rPr>
          <w:rFonts w:ascii="Arial" w:hAnsi="Arial" w:cs="Arial"/>
          <w:color w:val="000000" w:themeColor="text1"/>
        </w:rPr>
        <w:t xml:space="preserve">Only Shareholders of record at the close of business on September 21, </w:t>
      </w:r>
      <w:proofErr w:type="gramStart"/>
      <w:r w:rsidRPr="006122A1">
        <w:rPr>
          <w:rFonts w:ascii="Arial" w:hAnsi="Arial" w:cs="Arial"/>
          <w:color w:val="000000" w:themeColor="text1"/>
        </w:rPr>
        <w:t>2021</w:t>
      </w:r>
      <w:proofErr w:type="gramEnd"/>
      <w:r w:rsidRPr="006122A1">
        <w:rPr>
          <w:rFonts w:ascii="Arial" w:hAnsi="Arial" w:cs="Arial"/>
          <w:color w:val="000000" w:themeColor="text1"/>
        </w:rPr>
        <w:t xml:space="preserve"> will be entitled to vote at the Meeting. The Arrangement is subject to shareholder approval of not less than 66 2/3 % of the votes cast at the Meeting.</w:t>
      </w:r>
    </w:p>
    <w:p w14:paraId="7A1EC6FC" w14:textId="77777777" w:rsidR="006122A1" w:rsidRPr="006122A1" w:rsidRDefault="006122A1" w:rsidP="006122A1">
      <w:pPr>
        <w:widowControl w:val="0"/>
        <w:spacing w:after="0"/>
        <w:rPr>
          <w:rFonts w:ascii="Arial" w:hAnsi="Arial" w:cs="Arial"/>
          <w:color w:val="000000" w:themeColor="text1"/>
        </w:rPr>
      </w:pPr>
    </w:p>
    <w:p w14:paraId="09C4AC82" w14:textId="77777777" w:rsidR="006122A1" w:rsidRPr="006122A1" w:rsidRDefault="006122A1" w:rsidP="006122A1">
      <w:pPr>
        <w:widowControl w:val="0"/>
        <w:spacing w:after="0"/>
        <w:rPr>
          <w:rFonts w:ascii="Arial" w:hAnsi="Arial" w:cs="Arial"/>
          <w:b/>
          <w:bCs/>
          <w:color w:val="000000" w:themeColor="text1"/>
          <w:u w:val="single"/>
        </w:rPr>
      </w:pPr>
      <w:r w:rsidRPr="006122A1">
        <w:rPr>
          <w:rFonts w:ascii="Arial" w:hAnsi="Arial" w:cs="Arial"/>
          <w:b/>
          <w:bCs/>
          <w:color w:val="000000" w:themeColor="text1"/>
          <w:u w:val="single"/>
        </w:rPr>
        <w:t xml:space="preserve">Board of Director’s Recommendation </w:t>
      </w:r>
    </w:p>
    <w:p w14:paraId="591AAD8C" w14:textId="77777777" w:rsidR="006122A1" w:rsidRPr="006122A1" w:rsidRDefault="006122A1" w:rsidP="006122A1">
      <w:pPr>
        <w:widowControl w:val="0"/>
        <w:spacing w:after="0"/>
        <w:rPr>
          <w:rFonts w:ascii="Arial" w:hAnsi="Arial" w:cs="Arial"/>
          <w:color w:val="000000" w:themeColor="text1"/>
        </w:rPr>
      </w:pPr>
    </w:p>
    <w:p w14:paraId="6F80C825" w14:textId="2D7AFC7A" w:rsidR="006122A1" w:rsidRPr="006122A1" w:rsidRDefault="006122A1" w:rsidP="006122A1">
      <w:pPr>
        <w:widowControl w:val="0"/>
        <w:spacing w:after="0"/>
        <w:rPr>
          <w:rFonts w:ascii="Arial" w:hAnsi="Arial" w:cs="Arial"/>
          <w:color w:val="000000" w:themeColor="text1"/>
        </w:rPr>
      </w:pPr>
      <w:r w:rsidRPr="006122A1">
        <w:rPr>
          <w:rFonts w:ascii="Arial" w:hAnsi="Arial" w:cs="Arial"/>
          <w:color w:val="000000" w:themeColor="text1"/>
        </w:rPr>
        <w:t xml:space="preserve">The Board approved the Arrangement, concluding that it is in the best interests of the Company and its Shareholders and recommends that Shareholders vote in </w:t>
      </w:r>
      <w:r w:rsidRPr="006122A1">
        <w:rPr>
          <w:rFonts w:ascii="Arial" w:hAnsi="Arial" w:cs="Arial"/>
          <w:color w:val="000000" w:themeColor="text1"/>
        </w:rPr>
        <w:t>favor</w:t>
      </w:r>
      <w:r w:rsidRPr="006122A1">
        <w:rPr>
          <w:rFonts w:ascii="Arial" w:hAnsi="Arial" w:cs="Arial"/>
          <w:color w:val="000000" w:themeColor="text1"/>
        </w:rPr>
        <w:t xml:space="preserve"> of the Arrangement at the Meeting. In reaching this conclusion, the Board considered, among other things, the benefits to the Company and its Shareholders, as well as the financial position, opportunities and outlook for the future potential and operating performance of the Company and Fabled Copper, respectively. </w:t>
      </w:r>
    </w:p>
    <w:p w14:paraId="3A8B300C" w14:textId="77777777" w:rsidR="006122A1" w:rsidRPr="006122A1" w:rsidRDefault="006122A1" w:rsidP="006122A1">
      <w:pPr>
        <w:widowControl w:val="0"/>
        <w:spacing w:after="0"/>
        <w:rPr>
          <w:rFonts w:ascii="Arial" w:hAnsi="Arial" w:cs="Arial"/>
          <w:color w:val="000000" w:themeColor="text1"/>
        </w:rPr>
      </w:pPr>
    </w:p>
    <w:p w14:paraId="08BF18E6" w14:textId="77777777" w:rsidR="006122A1" w:rsidRPr="006122A1" w:rsidRDefault="006122A1" w:rsidP="006122A1">
      <w:pPr>
        <w:widowControl w:val="0"/>
        <w:spacing w:after="0"/>
        <w:rPr>
          <w:rFonts w:ascii="Arial" w:hAnsi="Arial" w:cs="Arial"/>
          <w:b/>
          <w:bCs/>
          <w:color w:val="000000" w:themeColor="text1"/>
          <w:u w:val="single"/>
        </w:rPr>
      </w:pPr>
      <w:r w:rsidRPr="006122A1">
        <w:rPr>
          <w:rFonts w:ascii="Arial" w:hAnsi="Arial" w:cs="Arial"/>
          <w:b/>
          <w:bCs/>
          <w:color w:val="000000" w:themeColor="text1"/>
          <w:u w:val="single"/>
        </w:rPr>
        <w:t xml:space="preserve">Final Order </w:t>
      </w:r>
    </w:p>
    <w:p w14:paraId="262AEF8C" w14:textId="77777777" w:rsidR="006122A1" w:rsidRPr="006122A1" w:rsidRDefault="006122A1" w:rsidP="006122A1">
      <w:pPr>
        <w:widowControl w:val="0"/>
        <w:spacing w:after="0"/>
        <w:rPr>
          <w:rFonts w:ascii="Arial" w:hAnsi="Arial" w:cs="Arial"/>
          <w:color w:val="000000" w:themeColor="text1"/>
        </w:rPr>
      </w:pPr>
    </w:p>
    <w:p w14:paraId="583485FB" w14:textId="623493C8" w:rsidR="006122A1" w:rsidRDefault="006122A1" w:rsidP="006122A1">
      <w:pPr>
        <w:widowControl w:val="0"/>
        <w:spacing w:after="0"/>
        <w:rPr>
          <w:rFonts w:ascii="Arial" w:hAnsi="Arial" w:cs="Arial"/>
          <w:color w:val="000000" w:themeColor="text1"/>
        </w:rPr>
      </w:pPr>
      <w:r w:rsidRPr="006122A1">
        <w:rPr>
          <w:rFonts w:ascii="Arial" w:hAnsi="Arial" w:cs="Arial"/>
          <w:color w:val="000000" w:themeColor="text1"/>
        </w:rPr>
        <w:t xml:space="preserve">The Arrangement is subject to receipt of the Final Order of the Court, which the Company will seek after the Meeting if it receives the requisite Shareholder approval for the Arrangement. The hearing in respect of the Final Order is currently scheduled to take place on November 10, </w:t>
      </w:r>
      <w:proofErr w:type="gramStart"/>
      <w:r w:rsidRPr="006122A1">
        <w:rPr>
          <w:rFonts w:ascii="Arial" w:hAnsi="Arial" w:cs="Arial"/>
          <w:color w:val="000000" w:themeColor="text1"/>
        </w:rPr>
        <w:t>2021</w:t>
      </w:r>
      <w:proofErr w:type="gramEnd"/>
      <w:r w:rsidRPr="006122A1">
        <w:rPr>
          <w:rFonts w:ascii="Arial" w:hAnsi="Arial" w:cs="Arial"/>
          <w:color w:val="000000" w:themeColor="text1"/>
        </w:rPr>
        <w:t xml:space="preserve"> at 9:45 a.m. (Vancouver time). If the Final Order is obtained on November 10, 2021, and all other conditions to completion of the Arrangement are satisfied or waived, it is expected that the Arrangement will be completed in November 2021.</w:t>
      </w:r>
    </w:p>
    <w:p w14:paraId="16165A18" w14:textId="728AF68D" w:rsidR="006122A1" w:rsidRDefault="006122A1" w:rsidP="006122A1">
      <w:pPr>
        <w:widowControl w:val="0"/>
        <w:spacing w:after="0"/>
        <w:rPr>
          <w:rFonts w:ascii="Arial" w:hAnsi="Arial" w:cs="Arial"/>
          <w:color w:val="000000" w:themeColor="text1"/>
        </w:rPr>
      </w:pPr>
    </w:p>
    <w:p w14:paraId="58216307" w14:textId="13E0DB49" w:rsidR="006122A1" w:rsidRDefault="006122A1" w:rsidP="006122A1">
      <w:pPr>
        <w:widowControl w:val="0"/>
        <w:spacing w:after="0"/>
        <w:rPr>
          <w:rFonts w:ascii="Arial" w:hAnsi="Arial" w:cs="Arial"/>
          <w:color w:val="000000" w:themeColor="text1"/>
        </w:rPr>
      </w:pPr>
    </w:p>
    <w:p w14:paraId="56898F5A" w14:textId="77777777" w:rsidR="006122A1" w:rsidRPr="006122A1" w:rsidRDefault="006122A1" w:rsidP="006122A1">
      <w:pPr>
        <w:widowControl w:val="0"/>
        <w:spacing w:after="0"/>
        <w:rPr>
          <w:rFonts w:ascii="Arial" w:hAnsi="Arial" w:cs="Arial"/>
          <w:color w:val="000000" w:themeColor="text1"/>
        </w:rPr>
      </w:pPr>
    </w:p>
    <w:p w14:paraId="7204C9E5" w14:textId="77777777" w:rsidR="006122A1" w:rsidRPr="006122A1" w:rsidRDefault="006122A1" w:rsidP="006122A1">
      <w:pPr>
        <w:widowControl w:val="0"/>
        <w:spacing w:after="0"/>
        <w:rPr>
          <w:rFonts w:ascii="Arial" w:hAnsi="Arial" w:cs="Arial"/>
          <w:color w:val="000000" w:themeColor="text1"/>
        </w:rPr>
      </w:pPr>
    </w:p>
    <w:p w14:paraId="3CC23C9E" w14:textId="77777777" w:rsidR="006122A1" w:rsidRPr="006122A1" w:rsidRDefault="006122A1" w:rsidP="006122A1">
      <w:pPr>
        <w:widowControl w:val="0"/>
        <w:spacing w:after="0"/>
        <w:rPr>
          <w:rFonts w:ascii="Arial" w:hAnsi="Arial" w:cs="Arial"/>
          <w:b/>
          <w:bCs/>
          <w:color w:val="000000" w:themeColor="text1"/>
          <w:u w:val="single"/>
        </w:rPr>
      </w:pPr>
      <w:r w:rsidRPr="006122A1">
        <w:rPr>
          <w:rFonts w:ascii="Arial" w:hAnsi="Arial" w:cs="Arial"/>
          <w:b/>
          <w:bCs/>
          <w:color w:val="000000" w:themeColor="text1"/>
          <w:u w:val="single"/>
        </w:rPr>
        <w:lastRenderedPageBreak/>
        <w:t>Fabled Copper Management</w:t>
      </w:r>
    </w:p>
    <w:p w14:paraId="029C5EEE" w14:textId="77777777" w:rsidR="006122A1" w:rsidRPr="006122A1" w:rsidRDefault="006122A1" w:rsidP="006122A1">
      <w:pPr>
        <w:widowControl w:val="0"/>
        <w:spacing w:after="0"/>
        <w:rPr>
          <w:rFonts w:ascii="Arial" w:hAnsi="Arial" w:cs="Arial"/>
          <w:color w:val="000000" w:themeColor="text1"/>
        </w:rPr>
      </w:pPr>
    </w:p>
    <w:p w14:paraId="43F288A8" w14:textId="77777777" w:rsidR="006122A1" w:rsidRPr="006122A1" w:rsidRDefault="006122A1" w:rsidP="006122A1">
      <w:pPr>
        <w:widowControl w:val="0"/>
        <w:spacing w:after="0"/>
        <w:rPr>
          <w:rFonts w:ascii="Arial" w:hAnsi="Arial" w:cs="Arial"/>
          <w:color w:val="000000" w:themeColor="text1"/>
        </w:rPr>
      </w:pPr>
      <w:r w:rsidRPr="006122A1">
        <w:rPr>
          <w:rFonts w:ascii="Arial" w:hAnsi="Arial" w:cs="Arial"/>
          <w:color w:val="000000" w:themeColor="text1"/>
        </w:rPr>
        <w:t xml:space="preserve">The board of directors of Fabled Copper will initially comprise of Peter J. Hawley, Luc Pelchat, David W. Smalley, Louis </w:t>
      </w:r>
      <w:proofErr w:type="gramStart"/>
      <w:r w:rsidRPr="006122A1">
        <w:rPr>
          <w:rFonts w:ascii="Arial" w:hAnsi="Arial" w:cs="Arial"/>
          <w:color w:val="000000" w:themeColor="text1"/>
        </w:rPr>
        <w:t>Martin</w:t>
      </w:r>
      <w:proofErr w:type="gramEnd"/>
      <w:r w:rsidRPr="006122A1">
        <w:rPr>
          <w:rFonts w:ascii="Arial" w:hAnsi="Arial" w:cs="Arial"/>
          <w:color w:val="000000" w:themeColor="text1"/>
        </w:rPr>
        <w:t xml:space="preserve"> and Pat Donovan.  The management team of Fabled Copper will consist of David W. Smalley as Chairman, Peter Hawley as interim CEO and interim President, Eric Tsung as Chief Financial Officer and Andrew Hunter as Corporate Secretary.  </w:t>
      </w:r>
    </w:p>
    <w:p w14:paraId="4A7177B7" w14:textId="77777777" w:rsidR="006122A1" w:rsidRPr="006122A1" w:rsidRDefault="006122A1" w:rsidP="006122A1">
      <w:pPr>
        <w:widowControl w:val="0"/>
        <w:spacing w:after="0"/>
        <w:rPr>
          <w:rFonts w:ascii="Arial" w:hAnsi="Arial" w:cs="Arial"/>
          <w:color w:val="000000" w:themeColor="text1"/>
        </w:rPr>
      </w:pPr>
    </w:p>
    <w:p w14:paraId="7E0A7A6C" w14:textId="77777777" w:rsidR="006122A1" w:rsidRPr="006122A1" w:rsidRDefault="006122A1" w:rsidP="006122A1">
      <w:pPr>
        <w:widowControl w:val="0"/>
        <w:spacing w:after="0"/>
        <w:rPr>
          <w:rFonts w:ascii="Arial" w:hAnsi="Arial" w:cs="Arial"/>
          <w:b/>
          <w:bCs/>
          <w:color w:val="000000" w:themeColor="text1"/>
          <w:u w:val="single"/>
        </w:rPr>
      </w:pPr>
      <w:r w:rsidRPr="006122A1">
        <w:rPr>
          <w:rFonts w:ascii="Arial" w:hAnsi="Arial" w:cs="Arial"/>
          <w:b/>
          <w:bCs/>
          <w:color w:val="000000" w:themeColor="text1"/>
          <w:u w:val="single"/>
        </w:rPr>
        <w:t>Fabled Copper Private Placement</w:t>
      </w:r>
    </w:p>
    <w:p w14:paraId="7307845B" w14:textId="77777777" w:rsidR="006122A1" w:rsidRPr="006122A1" w:rsidRDefault="006122A1" w:rsidP="006122A1">
      <w:pPr>
        <w:widowControl w:val="0"/>
        <w:spacing w:after="0"/>
        <w:rPr>
          <w:rFonts w:ascii="Arial" w:hAnsi="Arial" w:cs="Arial"/>
          <w:color w:val="000000" w:themeColor="text1"/>
        </w:rPr>
      </w:pPr>
    </w:p>
    <w:p w14:paraId="026D9278" w14:textId="77777777" w:rsidR="006122A1" w:rsidRPr="006122A1" w:rsidRDefault="006122A1" w:rsidP="006122A1">
      <w:pPr>
        <w:widowControl w:val="0"/>
        <w:spacing w:after="0"/>
        <w:rPr>
          <w:rFonts w:ascii="Arial" w:hAnsi="Arial" w:cs="Arial"/>
          <w:color w:val="000000" w:themeColor="text1"/>
        </w:rPr>
      </w:pPr>
      <w:r w:rsidRPr="006122A1">
        <w:rPr>
          <w:rFonts w:ascii="Arial" w:hAnsi="Arial" w:cs="Arial"/>
          <w:color w:val="000000" w:themeColor="text1"/>
        </w:rPr>
        <w:t>In connection with the Arrangement, Fabled Copper completed a brokered private placement on August 19, 2021, for gross proceeds of $6.9 million at a price of $0.05 per conventional unit subscription receipt and $0.06 per flow-through unit subscription receipt. The net proceeds have been placed in escrow (the “Escrowed Proceeds”) with an escrow agent, and will be released to Fabled Copper (together with the interest thereon) upon satisfaction of certain escrow release conditions (the “</w:t>
      </w:r>
      <w:r w:rsidRPr="006122A1">
        <w:rPr>
          <w:rFonts w:ascii="Arial" w:hAnsi="Arial" w:cs="Arial"/>
          <w:b/>
          <w:bCs/>
          <w:color w:val="000000" w:themeColor="text1"/>
        </w:rPr>
        <w:t>Escrow Release Conditions</w:t>
      </w:r>
      <w:r w:rsidRPr="006122A1">
        <w:rPr>
          <w:rFonts w:ascii="Arial" w:hAnsi="Arial" w:cs="Arial"/>
          <w:color w:val="000000" w:themeColor="text1"/>
        </w:rPr>
        <w:t xml:space="preserve">”) and the escrow agent receiving a certificate from Fabled Copper, the </w:t>
      </w:r>
      <w:proofErr w:type="gramStart"/>
      <w:r w:rsidRPr="006122A1">
        <w:rPr>
          <w:rFonts w:ascii="Arial" w:hAnsi="Arial" w:cs="Arial"/>
          <w:color w:val="000000" w:themeColor="text1"/>
        </w:rPr>
        <w:t>Company</w:t>
      </w:r>
      <w:proofErr w:type="gramEnd"/>
      <w:r w:rsidRPr="006122A1">
        <w:rPr>
          <w:rFonts w:ascii="Arial" w:hAnsi="Arial" w:cs="Arial"/>
          <w:color w:val="000000" w:themeColor="text1"/>
        </w:rPr>
        <w:t xml:space="preserve"> and the Agent prior to the Termination Time to the effect that:</w:t>
      </w:r>
    </w:p>
    <w:p w14:paraId="4098BF5D" w14:textId="77777777" w:rsidR="006122A1" w:rsidRPr="006122A1" w:rsidRDefault="006122A1" w:rsidP="006122A1">
      <w:pPr>
        <w:widowControl w:val="0"/>
        <w:spacing w:after="0"/>
        <w:rPr>
          <w:rFonts w:ascii="Arial" w:hAnsi="Arial" w:cs="Arial"/>
          <w:color w:val="000000" w:themeColor="text1"/>
        </w:rPr>
      </w:pPr>
    </w:p>
    <w:p w14:paraId="3EF22E5A" w14:textId="77777777" w:rsidR="006122A1" w:rsidRPr="006122A1" w:rsidRDefault="006122A1" w:rsidP="006122A1">
      <w:pPr>
        <w:widowControl w:val="0"/>
        <w:spacing w:after="0"/>
        <w:ind w:left="720" w:hanging="720"/>
        <w:rPr>
          <w:rFonts w:ascii="Arial" w:hAnsi="Arial" w:cs="Arial"/>
          <w:color w:val="000000" w:themeColor="text1"/>
        </w:rPr>
      </w:pPr>
      <w:proofErr w:type="spellStart"/>
      <w:r w:rsidRPr="006122A1">
        <w:rPr>
          <w:rFonts w:ascii="Arial" w:hAnsi="Arial" w:cs="Arial"/>
          <w:color w:val="000000" w:themeColor="text1"/>
        </w:rPr>
        <w:t>i</w:t>
      </w:r>
      <w:proofErr w:type="spellEnd"/>
      <w:r w:rsidRPr="006122A1">
        <w:rPr>
          <w:rFonts w:ascii="Arial" w:hAnsi="Arial" w:cs="Arial"/>
          <w:color w:val="000000" w:themeColor="text1"/>
        </w:rPr>
        <w:t>.</w:t>
      </w:r>
      <w:r w:rsidRPr="006122A1">
        <w:rPr>
          <w:rFonts w:ascii="Arial" w:hAnsi="Arial" w:cs="Arial"/>
          <w:color w:val="000000" w:themeColor="text1"/>
        </w:rPr>
        <w:tab/>
        <w:t>all conditions precedent, undertakings, and other matters to be satisfied, completed and otherwise met at or prior to the completion of the Spin-Out Transaction have been satisfied or waived in accordance with the terms of the plan of arrangement (any such waiver to be consented to by the Agent in writing, acting reasonably</w:t>
      </w:r>
      <w:proofErr w:type="gramStart"/>
      <w:r w:rsidRPr="006122A1">
        <w:rPr>
          <w:rFonts w:ascii="Arial" w:hAnsi="Arial" w:cs="Arial"/>
          <w:color w:val="000000" w:themeColor="text1"/>
        </w:rPr>
        <w:t>);</w:t>
      </w:r>
      <w:proofErr w:type="gramEnd"/>
    </w:p>
    <w:p w14:paraId="6BE8FBD3" w14:textId="77777777" w:rsidR="006122A1" w:rsidRPr="006122A1" w:rsidRDefault="006122A1" w:rsidP="006122A1">
      <w:pPr>
        <w:widowControl w:val="0"/>
        <w:spacing w:after="0"/>
        <w:ind w:left="720" w:hanging="720"/>
        <w:rPr>
          <w:rFonts w:ascii="Arial" w:hAnsi="Arial" w:cs="Arial"/>
          <w:color w:val="000000" w:themeColor="text1"/>
        </w:rPr>
      </w:pPr>
      <w:r w:rsidRPr="006122A1">
        <w:rPr>
          <w:rFonts w:ascii="Arial" w:hAnsi="Arial" w:cs="Arial"/>
          <w:color w:val="000000" w:themeColor="text1"/>
        </w:rPr>
        <w:t>ii.</w:t>
      </w:r>
      <w:r w:rsidRPr="006122A1">
        <w:rPr>
          <w:rFonts w:ascii="Arial" w:hAnsi="Arial" w:cs="Arial"/>
          <w:color w:val="000000" w:themeColor="text1"/>
        </w:rPr>
        <w:tab/>
        <w:t xml:space="preserve">Fabled Copper obtaining conditional approval from a recognized Canadian stock exchange, (the “Exchange”) for the Common Shares to be listed and posted for </w:t>
      </w:r>
      <w:proofErr w:type="gramStart"/>
      <w:r w:rsidRPr="006122A1">
        <w:rPr>
          <w:rFonts w:ascii="Arial" w:hAnsi="Arial" w:cs="Arial"/>
          <w:color w:val="000000" w:themeColor="text1"/>
        </w:rPr>
        <w:t>trading;</w:t>
      </w:r>
      <w:proofErr w:type="gramEnd"/>
    </w:p>
    <w:p w14:paraId="6411B247" w14:textId="77777777" w:rsidR="006122A1" w:rsidRPr="006122A1" w:rsidRDefault="006122A1" w:rsidP="006122A1">
      <w:pPr>
        <w:widowControl w:val="0"/>
        <w:spacing w:after="0"/>
        <w:ind w:left="720" w:hanging="720"/>
        <w:rPr>
          <w:rFonts w:ascii="Arial" w:hAnsi="Arial" w:cs="Arial"/>
          <w:color w:val="000000" w:themeColor="text1"/>
        </w:rPr>
      </w:pPr>
      <w:r w:rsidRPr="006122A1">
        <w:rPr>
          <w:rFonts w:ascii="Arial" w:hAnsi="Arial" w:cs="Arial"/>
          <w:color w:val="000000" w:themeColor="text1"/>
        </w:rPr>
        <w:t>iii.</w:t>
      </w:r>
      <w:r w:rsidRPr="006122A1">
        <w:rPr>
          <w:rFonts w:ascii="Arial" w:hAnsi="Arial" w:cs="Arial"/>
          <w:color w:val="000000" w:themeColor="text1"/>
        </w:rPr>
        <w:tab/>
        <w:t>Fabled Copper having qualified a prospectus to qualify the distribution of (</w:t>
      </w:r>
      <w:proofErr w:type="spellStart"/>
      <w:r w:rsidRPr="006122A1">
        <w:rPr>
          <w:rFonts w:ascii="Arial" w:hAnsi="Arial" w:cs="Arial"/>
          <w:color w:val="000000" w:themeColor="text1"/>
        </w:rPr>
        <w:t>i</w:t>
      </w:r>
      <w:proofErr w:type="spellEnd"/>
      <w:r w:rsidRPr="006122A1">
        <w:rPr>
          <w:rFonts w:ascii="Arial" w:hAnsi="Arial" w:cs="Arial"/>
          <w:color w:val="000000" w:themeColor="text1"/>
        </w:rPr>
        <w:t xml:space="preserve">) its Common Shares to be issued under the Spin-Out Transaction and (ii) the Common Shares and Warrant Shares comprising the Conventional Units and FT </w:t>
      </w:r>
      <w:proofErr w:type="gramStart"/>
      <w:r w:rsidRPr="006122A1">
        <w:rPr>
          <w:rFonts w:ascii="Arial" w:hAnsi="Arial" w:cs="Arial"/>
          <w:color w:val="000000" w:themeColor="text1"/>
        </w:rPr>
        <w:t>Units;</w:t>
      </w:r>
      <w:proofErr w:type="gramEnd"/>
    </w:p>
    <w:p w14:paraId="15F14BE6" w14:textId="77777777" w:rsidR="006122A1" w:rsidRPr="006122A1" w:rsidRDefault="006122A1" w:rsidP="006122A1">
      <w:pPr>
        <w:widowControl w:val="0"/>
        <w:spacing w:after="0"/>
        <w:ind w:left="720" w:hanging="720"/>
        <w:rPr>
          <w:rFonts w:ascii="Arial" w:hAnsi="Arial" w:cs="Arial"/>
          <w:color w:val="000000" w:themeColor="text1"/>
        </w:rPr>
      </w:pPr>
      <w:r w:rsidRPr="006122A1">
        <w:rPr>
          <w:rFonts w:ascii="Arial" w:hAnsi="Arial" w:cs="Arial"/>
          <w:color w:val="000000" w:themeColor="text1"/>
        </w:rPr>
        <w:t>iv.</w:t>
      </w:r>
      <w:r w:rsidRPr="006122A1">
        <w:rPr>
          <w:rFonts w:ascii="Arial" w:hAnsi="Arial" w:cs="Arial"/>
          <w:color w:val="000000" w:themeColor="text1"/>
        </w:rPr>
        <w:tab/>
        <w:t xml:space="preserve">there have been no material amendments of the terms and conditions of the Spin-Out Transaction which have not been approved by the </w:t>
      </w:r>
      <w:proofErr w:type="gramStart"/>
      <w:r w:rsidRPr="006122A1">
        <w:rPr>
          <w:rFonts w:ascii="Arial" w:hAnsi="Arial" w:cs="Arial"/>
          <w:color w:val="000000" w:themeColor="text1"/>
        </w:rPr>
        <w:t>Agent;</w:t>
      </w:r>
      <w:proofErr w:type="gramEnd"/>
    </w:p>
    <w:p w14:paraId="64F984EE" w14:textId="77777777" w:rsidR="006122A1" w:rsidRPr="006122A1" w:rsidRDefault="006122A1" w:rsidP="006122A1">
      <w:pPr>
        <w:widowControl w:val="0"/>
        <w:spacing w:after="0"/>
        <w:ind w:left="720" w:hanging="720"/>
        <w:rPr>
          <w:rFonts w:ascii="Arial" w:hAnsi="Arial" w:cs="Arial"/>
          <w:color w:val="000000" w:themeColor="text1"/>
        </w:rPr>
      </w:pPr>
      <w:r w:rsidRPr="006122A1">
        <w:rPr>
          <w:rFonts w:ascii="Arial" w:hAnsi="Arial" w:cs="Arial"/>
          <w:color w:val="000000" w:themeColor="text1"/>
        </w:rPr>
        <w:t>v.</w:t>
      </w:r>
      <w:r w:rsidRPr="006122A1">
        <w:rPr>
          <w:rFonts w:ascii="Arial" w:hAnsi="Arial" w:cs="Arial"/>
          <w:color w:val="000000" w:themeColor="text1"/>
        </w:rPr>
        <w:tab/>
        <w:t>receipt by the Company or Fabled Copper, as applicable, of all necessary regulatory, shareholder, and other approvals regarding the Offering and the Spin-Out Transaction; and,</w:t>
      </w:r>
    </w:p>
    <w:p w14:paraId="536D7826" w14:textId="77777777" w:rsidR="006122A1" w:rsidRPr="006122A1" w:rsidRDefault="006122A1" w:rsidP="006122A1">
      <w:pPr>
        <w:widowControl w:val="0"/>
        <w:spacing w:after="0"/>
        <w:ind w:left="720" w:hanging="720"/>
        <w:rPr>
          <w:rFonts w:ascii="Arial" w:hAnsi="Arial" w:cs="Arial"/>
          <w:color w:val="000000" w:themeColor="text1"/>
        </w:rPr>
      </w:pPr>
      <w:r w:rsidRPr="006122A1">
        <w:rPr>
          <w:rFonts w:ascii="Arial" w:hAnsi="Arial" w:cs="Arial"/>
          <w:color w:val="000000" w:themeColor="text1"/>
        </w:rPr>
        <w:t>vi.</w:t>
      </w:r>
      <w:r w:rsidRPr="006122A1">
        <w:rPr>
          <w:rFonts w:ascii="Arial" w:hAnsi="Arial" w:cs="Arial"/>
          <w:color w:val="000000" w:themeColor="text1"/>
        </w:rPr>
        <w:tab/>
        <w:t>such other documents as the Agent may request for a transaction of this nature in a form satisfactory to the Agent.</w:t>
      </w:r>
    </w:p>
    <w:p w14:paraId="29A733E8" w14:textId="77777777" w:rsidR="006122A1" w:rsidRPr="006122A1" w:rsidRDefault="006122A1" w:rsidP="006122A1">
      <w:pPr>
        <w:spacing w:after="0"/>
        <w:rPr>
          <w:rFonts w:ascii="Arial" w:hAnsi="Arial" w:cs="Arial"/>
          <w:bCs/>
          <w:iCs/>
          <w:color w:val="000000" w:themeColor="text1"/>
        </w:rPr>
      </w:pPr>
      <w:r w:rsidRPr="006122A1">
        <w:rPr>
          <w:rFonts w:ascii="Arial" w:hAnsi="Arial" w:cs="Arial"/>
          <w:bCs/>
          <w:iCs/>
          <w:color w:val="000000" w:themeColor="text1"/>
        </w:rPr>
        <w:t>For more information on the Arrangement and the brokered private placement, please refer to the Company's news releases dated May 19, 2021, June 16, 2021, and August 19, 2021, available on the Company's profile on SEDAR at www.sedar.com.</w:t>
      </w:r>
    </w:p>
    <w:p w14:paraId="0E7F068E" w14:textId="77777777" w:rsidR="006122A1" w:rsidRPr="006122A1" w:rsidRDefault="006122A1" w:rsidP="006122A1">
      <w:pPr>
        <w:spacing w:after="0"/>
        <w:rPr>
          <w:rFonts w:ascii="Arial" w:hAnsi="Arial" w:cs="Arial"/>
          <w:b/>
          <w:bCs/>
          <w:iCs/>
          <w:color w:val="000000" w:themeColor="text1"/>
        </w:rPr>
      </w:pPr>
    </w:p>
    <w:p w14:paraId="0CFCAA9A" w14:textId="77777777" w:rsidR="006122A1" w:rsidRDefault="006122A1" w:rsidP="006122A1">
      <w:pPr>
        <w:keepNext/>
        <w:spacing w:after="0"/>
        <w:rPr>
          <w:rFonts w:ascii="Arial" w:hAnsi="Arial" w:cs="Arial"/>
          <w:b/>
          <w:bCs/>
          <w:iCs/>
          <w:color w:val="000000" w:themeColor="text1"/>
        </w:rPr>
      </w:pPr>
    </w:p>
    <w:p w14:paraId="5DCC55FA" w14:textId="77777777" w:rsidR="006122A1" w:rsidRDefault="006122A1" w:rsidP="006122A1">
      <w:pPr>
        <w:keepNext/>
        <w:spacing w:after="0"/>
        <w:rPr>
          <w:rFonts w:ascii="Arial" w:hAnsi="Arial" w:cs="Arial"/>
          <w:b/>
          <w:bCs/>
          <w:iCs/>
          <w:color w:val="000000" w:themeColor="text1"/>
        </w:rPr>
      </w:pPr>
    </w:p>
    <w:p w14:paraId="607CC68E" w14:textId="77777777" w:rsidR="006122A1" w:rsidRDefault="006122A1" w:rsidP="006122A1">
      <w:pPr>
        <w:keepNext/>
        <w:spacing w:after="0"/>
        <w:rPr>
          <w:rFonts w:ascii="Arial" w:hAnsi="Arial" w:cs="Arial"/>
          <w:b/>
          <w:bCs/>
          <w:iCs/>
          <w:color w:val="000000" w:themeColor="text1"/>
        </w:rPr>
      </w:pPr>
    </w:p>
    <w:p w14:paraId="3A2B1CB3" w14:textId="030B3855" w:rsidR="006122A1" w:rsidRPr="006122A1" w:rsidRDefault="006122A1" w:rsidP="006122A1">
      <w:pPr>
        <w:keepNext/>
        <w:spacing w:after="0"/>
        <w:rPr>
          <w:rFonts w:ascii="Arial" w:hAnsi="Arial" w:cs="Arial"/>
          <w:b/>
          <w:bCs/>
          <w:iCs/>
          <w:color w:val="000000" w:themeColor="text1"/>
        </w:rPr>
      </w:pPr>
      <w:r w:rsidRPr="006122A1">
        <w:rPr>
          <w:rFonts w:ascii="Arial" w:hAnsi="Arial" w:cs="Arial"/>
          <w:b/>
          <w:bCs/>
          <w:iCs/>
          <w:color w:val="000000" w:themeColor="text1"/>
        </w:rPr>
        <w:t>About Fabled Silver Gold Corp.</w:t>
      </w:r>
    </w:p>
    <w:p w14:paraId="22F8D1D3" w14:textId="77777777" w:rsidR="006122A1" w:rsidRPr="006122A1" w:rsidRDefault="006122A1" w:rsidP="006122A1">
      <w:pPr>
        <w:spacing w:after="0"/>
        <w:rPr>
          <w:rFonts w:ascii="Arial" w:hAnsi="Arial" w:cs="Arial"/>
          <w:b/>
          <w:bCs/>
          <w:iCs/>
          <w:color w:val="000000" w:themeColor="text1"/>
        </w:rPr>
      </w:pPr>
    </w:p>
    <w:p w14:paraId="3E965A7A" w14:textId="77777777" w:rsidR="006122A1" w:rsidRPr="006122A1" w:rsidRDefault="006122A1" w:rsidP="006122A1">
      <w:pPr>
        <w:spacing w:after="0"/>
        <w:rPr>
          <w:rFonts w:ascii="Arial" w:hAnsi="Arial" w:cs="Arial"/>
          <w:color w:val="000000" w:themeColor="text1"/>
          <w:lang w:val="en"/>
        </w:rPr>
      </w:pPr>
      <w:r w:rsidRPr="006122A1">
        <w:rPr>
          <w:rFonts w:ascii="Arial" w:hAnsi="Arial" w:cs="Arial"/>
          <w:color w:val="000000" w:themeColor="text1"/>
        </w:rPr>
        <w:t xml:space="preserve">The Company is focused on acquiring, </w:t>
      </w:r>
      <w:proofErr w:type="gramStart"/>
      <w:r w:rsidRPr="006122A1">
        <w:rPr>
          <w:rFonts w:ascii="Arial" w:hAnsi="Arial" w:cs="Arial"/>
          <w:color w:val="000000" w:themeColor="text1"/>
        </w:rPr>
        <w:t>exploring</w:t>
      </w:r>
      <w:proofErr w:type="gramEnd"/>
      <w:r w:rsidRPr="006122A1">
        <w:rPr>
          <w:rFonts w:ascii="Arial" w:hAnsi="Arial" w:cs="Arial"/>
          <w:color w:val="000000" w:themeColor="text1"/>
        </w:rPr>
        <w:t xml:space="preserve"> and operating properties that yield near-term metal production. The Company has an experienced management team with multiple years of involvement in mining and exploration in Mexico. The Company's mandate is to focus on acquiring precious metal properties in Mexico with blue-sky exploration potential.</w:t>
      </w:r>
    </w:p>
    <w:p w14:paraId="2919D775" w14:textId="77777777" w:rsidR="006122A1" w:rsidRPr="006122A1" w:rsidRDefault="006122A1" w:rsidP="006122A1">
      <w:pPr>
        <w:spacing w:after="0"/>
        <w:rPr>
          <w:rFonts w:ascii="Arial" w:hAnsi="Arial" w:cs="Arial"/>
          <w:color w:val="000000" w:themeColor="text1"/>
        </w:rPr>
      </w:pPr>
    </w:p>
    <w:p w14:paraId="5F6B74E0" w14:textId="77777777" w:rsidR="006122A1" w:rsidRPr="006122A1" w:rsidRDefault="006122A1" w:rsidP="006122A1">
      <w:pPr>
        <w:spacing w:after="0"/>
        <w:rPr>
          <w:rFonts w:ascii="Arial" w:hAnsi="Arial" w:cs="Arial"/>
          <w:color w:val="000000" w:themeColor="text1"/>
        </w:rPr>
      </w:pPr>
      <w:r w:rsidRPr="006122A1">
        <w:rPr>
          <w:rFonts w:ascii="Arial" w:hAnsi="Arial" w:cs="Arial"/>
          <w:color w:val="000000" w:themeColor="text1"/>
        </w:rPr>
        <w:t>The Company has entered into an agreement with Golden Minerals Company (NYSE American and TSX: AUMN) to acquire the Santa Maria Property, a high-grade silver-gold property situated in the center of the Mexican epithermal silver-gold belt. The belt has been recognized as a significant metallogenic province, which has reportedly produced more silver than any other equivalent area in the world.</w:t>
      </w:r>
    </w:p>
    <w:p w14:paraId="386F9941" w14:textId="77777777" w:rsidR="006122A1" w:rsidRPr="006122A1" w:rsidRDefault="006122A1" w:rsidP="006122A1">
      <w:pPr>
        <w:spacing w:after="0"/>
        <w:rPr>
          <w:rFonts w:ascii="Arial" w:hAnsi="Arial" w:cs="Arial"/>
          <w:color w:val="000000" w:themeColor="text1"/>
        </w:rPr>
      </w:pPr>
    </w:p>
    <w:p w14:paraId="2C573153" w14:textId="77777777" w:rsidR="006122A1" w:rsidRPr="006122A1" w:rsidRDefault="006122A1" w:rsidP="006122A1">
      <w:pPr>
        <w:spacing w:after="0"/>
        <w:rPr>
          <w:rFonts w:ascii="Arial" w:hAnsi="Arial" w:cs="Arial"/>
          <w:b/>
          <w:bCs/>
          <w:color w:val="000000" w:themeColor="text1"/>
        </w:rPr>
      </w:pPr>
      <w:r w:rsidRPr="006122A1">
        <w:rPr>
          <w:rFonts w:ascii="Arial" w:hAnsi="Arial" w:cs="Arial"/>
          <w:b/>
          <w:bCs/>
          <w:color w:val="000000" w:themeColor="text1"/>
        </w:rPr>
        <w:t xml:space="preserve">About Fabled Copper Corp. </w:t>
      </w:r>
    </w:p>
    <w:p w14:paraId="280C0768" w14:textId="77777777" w:rsidR="006122A1" w:rsidRPr="006122A1" w:rsidRDefault="006122A1" w:rsidP="006122A1">
      <w:pPr>
        <w:spacing w:before="240" w:after="0"/>
        <w:rPr>
          <w:rFonts w:ascii="Arial" w:hAnsi="Arial" w:cs="Arial"/>
          <w:color w:val="000000" w:themeColor="text1"/>
        </w:rPr>
      </w:pPr>
      <w:r w:rsidRPr="006122A1">
        <w:rPr>
          <w:rFonts w:ascii="Arial" w:hAnsi="Arial" w:cs="Arial"/>
          <w:color w:val="000000" w:themeColor="text1"/>
        </w:rPr>
        <w:t>Fabled Copper is a wholly owned subsidiary of the Company whose primary interest is in exploring the Muskwa copper property located in Northern British Columbia. The Company is in the process of spinning out Fabled Copper by distributing the shares it holds in Fabled Copper to the shareholders of the Company through a statutory plan of arrangement. Concurrently Fabled Copper is applying to list its common shares on the Exchange following completion of the Spin Out Transaction.</w:t>
      </w:r>
    </w:p>
    <w:p w14:paraId="7084FAD8" w14:textId="77777777" w:rsidR="006122A1" w:rsidRPr="006122A1" w:rsidRDefault="006122A1" w:rsidP="006122A1">
      <w:pPr>
        <w:spacing w:after="0"/>
        <w:rPr>
          <w:rFonts w:ascii="Arial" w:hAnsi="Arial" w:cs="Arial"/>
          <w:color w:val="000000" w:themeColor="text1"/>
        </w:rPr>
      </w:pPr>
    </w:p>
    <w:p w14:paraId="3898170C" w14:textId="77777777" w:rsidR="006122A1" w:rsidRPr="006122A1" w:rsidRDefault="006122A1" w:rsidP="006122A1">
      <w:pPr>
        <w:spacing w:after="0"/>
        <w:rPr>
          <w:rFonts w:ascii="Arial" w:hAnsi="Arial" w:cs="Arial"/>
          <w:bCs/>
          <w:iCs/>
          <w:color w:val="000000" w:themeColor="text1"/>
        </w:rPr>
      </w:pPr>
    </w:p>
    <w:p w14:paraId="3DB8F476" w14:textId="77777777" w:rsidR="006122A1" w:rsidRPr="006122A1" w:rsidRDefault="006122A1" w:rsidP="006122A1">
      <w:pPr>
        <w:spacing w:after="0"/>
        <w:rPr>
          <w:rFonts w:ascii="Arial" w:hAnsi="Arial" w:cs="Arial"/>
          <w:b/>
          <w:bCs/>
          <w:iCs/>
          <w:color w:val="000000" w:themeColor="text1"/>
          <w:lang w:val="en"/>
        </w:rPr>
      </w:pPr>
      <w:r w:rsidRPr="006122A1">
        <w:rPr>
          <w:rFonts w:ascii="Arial" w:hAnsi="Arial" w:cs="Arial"/>
          <w:b/>
          <w:bCs/>
          <w:iCs/>
          <w:color w:val="000000" w:themeColor="text1"/>
        </w:rPr>
        <w:t>Mr. Peter J. Hawley, President and C.E.O.</w:t>
      </w:r>
    </w:p>
    <w:p w14:paraId="7B87292E" w14:textId="77777777" w:rsidR="006122A1" w:rsidRPr="006122A1" w:rsidRDefault="006122A1" w:rsidP="006122A1">
      <w:pPr>
        <w:spacing w:after="0"/>
        <w:rPr>
          <w:rFonts w:ascii="Arial" w:hAnsi="Arial" w:cs="Arial"/>
          <w:bCs/>
          <w:iCs/>
          <w:color w:val="000000" w:themeColor="text1"/>
          <w:lang w:val="en"/>
        </w:rPr>
      </w:pPr>
      <w:r w:rsidRPr="006122A1">
        <w:rPr>
          <w:rFonts w:ascii="Arial" w:hAnsi="Arial" w:cs="Arial"/>
          <w:bCs/>
          <w:iCs/>
          <w:color w:val="000000" w:themeColor="text1"/>
        </w:rPr>
        <w:t>Fabled Silver Gold Corp.</w:t>
      </w:r>
    </w:p>
    <w:p w14:paraId="0B43D382" w14:textId="77777777" w:rsidR="006122A1" w:rsidRPr="006122A1" w:rsidRDefault="006122A1" w:rsidP="006122A1">
      <w:pPr>
        <w:spacing w:after="0"/>
        <w:rPr>
          <w:rFonts w:ascii="Arial" w:hAnsi="Arial" w:cs="Arial"/>
          <w:bCs/>
          <w:iCs/>
          <w:color w:val="000000" w:themeColor="text1"/>
          <w:lang w:val="en"/>
        </w:rPr>
      </w:pPr>
      <w:r w:rsidRPr="006122A1">
        <w:rPr>
          <w:rFonts w:ascii="Arial" w:hAnsi="Arial" w:cs="Arial"/>
          <w:bCs/>
          <w:iCs/>
          <w:color w:val="000000" w:themeColor="text1"/>
        </w:rPr>
        <w:t>Phone: (819) 316-0919</w:t>
      </w:r>
    </w:p>
    <w:p w14:paraId="4415D733" w14:textId="77777777" w:rsidR="006122A1" w:rsidRPr="006122A1" w:rsidRDefault="006122A1" w:rsidP="006122A1">
      <w:pPr>
        <w:spacing w:after="0"/>
        <w:rPr>
          <w:rFonts w:ascii="Arial" w:hAnsi="Arial" w:cs="Arial"/>
          <w:bCs/>
          <w:iCs/>
          <w:color w:val="000000" w:themeColor="text1"/>
          <w:lang w:val="en"/>
        </w:rPr>
      </w:pPr>
      <w:hyperlink r:id="rId11" w:history="1">
        <w:r w:rsidRPr="006122A1">
          <w:rPr>
            <w:rStyle w:val="Hyperlink"/>
            <w:rFonts w:ascii="Arial" w:hAnsi="Arial" w:cs="Arial"/>
            <w:bCs/>
            <w:iCs/>
            <w:color w:val="000000" w:themeColor="text1"/>
            <w:lang w:val="en"/>
          </w:rPr>
          <w:t>peter@fabledfco.com</w:t>
        </w:r>
      </w:hyperlink>
    </w:p>
    <w:p w14:paraId="14EDA97B" w14:textId="77777777" w:rsidR="006122A1" w:rsidRPr="006122A1" w:rsidRDefault="006122A1" w:rsidP="006122A1">
      <w:pPr>
        <w:spacing w:after="0"/>
        <w:rPr>
          <w:rFonts w:ascii="Arial" w:hAnsi="Arial" w:cs="Arial"/>
          <w:b/>
          <w:bCs/>
          <w:iCs/>
          <w:color w:val="000000" w:themeColor="text1"/>
        </w:rPr>
      </w:pPr>
    </w:p>
    <w:p w14:paraId="7C8B8103" w14:textId="77777777" w:rsidR="006122A1" w:rsidRPr="006122A1" w:rsidRDefault="006122A1" w:rsidP="006122A1">
      <w:pPr>
        <w:spacing w:after="0"/>
        <w:rPr>
          <w:rFonts w:ascii="Arial" w:hAnsi="Arial" w:cs="Arial"/>
          <w:b/>
          <w:bCs/>
          <w:iCs/>
          <w:color w:val="000000" w:themeColor="text1"/>
          <w:lang w:val="en"/>
        </w:rPr>
      </w:pPr>
      <w:r w:rsidRPr="006122A1">
        <w:rPr>
          <w:rFonts w:ascii="Arial" w:hAnsi="Arial" w:cs="Arial"/>
          <w:b/>
          <w:bCs/>
          <w:iCs/>
          <w:color w:val="000000" w:themeColor="text1"/>
        </w:rPr>
        <w:t>For further information please contact:</w:t>
      </w:r>
    </w:p>
    <w:p w14:paraId="0EE14C2D" w14:textId="77777777" w:rsidR="006122A1" w:rsidRPr="006122A1" w:rsidRDefault="006122A1" w:rsidP="006122A1">
      <w:pPr>
        <w:spacing w:after="0"/>
        <w:rPr>
          <w:rFonts w:ascii="Arial" w:hAnsi="Arial" w:cs="Arial"/>
          <w:bCs/>
          <w:iCs/>
          <w:color w:val="000000" w:themeColor="text1"/>
          <w:lang w:val="en"/>
        </w:rPr>
      </w:pPr>
      <w:r w:rsidRPr="006122A1">
        <w:rPr>
          <w:rFonts w:ascii="Arial" w:hAnsi="Arial" w:cs="Arial"/>
          <w:bCs/>
          <w:iCs/>
          <w:color w:val="000000" w:themeColor="text1"/>
        </w:rPr>
        <w:t>info@fabledfco.com</w:t>
      </w:r>
    </w:p>
    <w:p w14:paraId="74340607" w14:textId="77777777" w:rsidR="006122A1" w:rsidRPr="006122A1" w:rsidRDefault="006122A1" w:rsidP="006122A1">
      <w:pPr>
        <w:spacing w:after="0"/>
        <w:rPr>
          <w:rFonts w:ascii="Arial" w:hAnsi="Arial" w:cs="Arial"/>
          <w:bCs/>
          <w:iCs/>
          <w:color w:val="000000" w:themeColor="text1"/>
        </w:rPr>
      </w:pPr>
    </w:p>
    <w:p w14:paraId="0AD836C7" w14:textId="72A0D073" w:rsidR="006122A1" w:rsidRDefault="006122A1" w:rsidP="006122A1">
      <w:pPr>
        <w:spacing w:after="0"/>
        <w:rPr>
          <w:rFonts w:ascii="Arial" w:hAnsi="Arial" w:cs="Arial"/>
          <w:b/>
          <w:bCs/>
          <w:i/>
          <w:iCs/>
          <w:color w:val="000000" w:themeColor="text1"/>
        </w:rPr>
      </w:pPr>
    </w:p>
    <w:p w14:paraId="1E69B368" w14:textId="58145859" w:rsidR="006122A1" w:rsidRDefault="006122A1" w:rsidP="006122A1">
      <w:pPr>
        <w:spacing w:after="0"/>
        <w:rPr>
          <w:rFonts w:ascii="Arial" w:hAnsi="Arial" w:cs="Arial"/>
          <w:b/>
          <w:bCs/>
          <w:i/>
          <w:iCs/>
          <w:color w:val="000000" w:themeColor="text1"/>
        </w:rPr>
      </w:pPr>
    </w:p>
    <w:p w14:paraId="1F8E37AF" w14:textId="2DFAF6E3" w:rsidR="006122A1" w:rsidRDefault="006122A1" w:rsidP="006122A1">
      <w:pPr>
        <w:spacing w:after="0"/>
        <w:rPr>
          <w:rFonts w:ascii="Arial" w:hAnsi="Arial" w:cs="Arial"/>
          <w:b/>
          <w:bCs/>
          <w:i/>
          <w:iCs/>
          <w:color w:val="000000" w:themeColor="text1"/>
        </w:rPr>
      </w:pPr>
    </w:p>
    <w:p w14:paraId="0FDE32CB" w14:textId="5A4F3E6E" w:rsidR="006122A1" w:rsidRDefault="006122A1" w:rsidP="006122A1">
      <w:pPr>
        <w:spacing w:after="0"/>
        <w:rPr>
          <w:rFonts w:ascii="Arial" w:hAnsi="Arial" w:cs="Arial"/>
          <w:b/>
          <w:bCs/>
          <w:i/>
          <w:iCs/>
          <w:color w:val="000000" w:themeColor="text1"/>
        </w:rPr>
      </w:pPr>
    </w:p>
    <w:p w14:paraId="2D1AF401" w14:textId="7E0F8F5E" w:rsidR="006122A1" w:rsidRDefault="006122A1" w:rsidP="006122A1">
      <w:pPr>
        <w:spacing w:after="0"/>
        <w:rPr>
          <w:rFonts w:ascii="Arial" w:hAnsi="Arial" w:cs="Arial"/>
          <w:b/>
          <w:bCs/>
          <w:i/>
          <w:iCs/>
          <w:color w:val="000000" w:themeColor="text1"/>
        </w:rPr>
      </w:pPr>
    </w:p>
    <w:p w14:paraId="35FC1484" w14:textId="22ABE01A" w:rsidR="006122A1" w:rsidRDefault="006122A1" w:rsidP="006122A1">
      <w:pPr>
        <w:spacing w:after="0"/>
        <w:rPr>
          <w:rFonts w:ascii="Arial" w:hAnsi="Arial" w:cs="Arial"/>
          <w:b/>
          <w:bCs/>
          <w:i/>
          <w:iCs/>
          <w:color w:val="000000" w:themeColor="text1"/>
        </w:rPr>
      </w:pPr>
    </w:p>
    <w:p w14:paraId="36C0F83F" w14:textId="77777777" w:rsidR="006122A1" w:rsidRPr="006122A1" w:rsidRDefault="006122A1" w:rsidP="006122A1">
      <w:pPr>
        <w:spacing w:after="0"/>
        <w:rPr>
          <w:rFonts w:ascii="Arial" w:hAnsi="Arial" w:cs="Arial"/>
          <w:b/>
          <w:bCs/>
          <w:i/>
          <w:iCs/>
          <w:color w:val="000000" w:themeColor="text1"/>
        </w:rPr>
      </w:pPr>
    </w:p>
    <w:p w14:paraId="23BA2A11" w14:textId="77777777" w:rsidR="006122A1" w:rsidRPr="006122A1" w:rsidRDefault="006122A1" w:rsidP="006122A1">
      <w:pPr>
        <w:spacing w:after="0"/>
        <w:rPr>
          <w:rFonts w:ascii="Arial" w:hAnsi="Arial" w:cs="Arial"/>
          <w:b/>
          <w:bCs/>
          <w:iCs/>
          <w:color w:val="000000" w:themeColor="text1"/>
        </w:rPr>
      </w:pPr>
      <w:r w:rsidRPr="006122A1">
        <w:rPr>
          <w:rFonts w:ascii="Arial" w:hAnsi="Arial" w:cs="Arial"/>
          <w:b/>
          <w:bCs/>
          <w:iCs/>
          <w:color w:val="000000" w:themeColor="text1"/>
        </w:rPr>
        <w:lastRenderedPageBreak/>
        <w:t>Cautionary Statement Regarding Forward Looking Information:</w:t>
      </w:r>
    </w:p>
    <w:p w14:paraId="37EC8360" w14:textId="77777777" w:rsidR="006122A1" w:rsidRPr="006122A1" w:rsidRDefault="006122A1" w:rsidP="006122A1">
      <w:pPr>
        <w:spacing w:after="0"/>
        <w:rPr>
          <w:rFonts w:ascii="Arial" w:hAnsi="Arial" w:cs="Arial"/>
          <w:b/>
          <w:bCs/>
          <w:i/>
          <w:iCs/>
          <w:color w:val="000000" w:themeColor="text1"/>
        </w:rPr>
      </w:pPr>
    </w:p>
    <w:p w14:paraId="0778D25E" w14:textId="77777777" w:rsidR="006122A1" w:rsidRPr="006122A1" w:rsidRDefault="006122A1" w:rsidP="006122A1">
      <w:pPr>
        <w:spacing w:after="0"/>
        <w:rPr>
          <w:rFonts w:ascii="Arial" w:hAnsi="Arial" w:cs="Arial"/>
          <w:i/>
          <w:iCs/>
          <w:color w:val="000000" w:themeColor="text1"/>
          <w:lang w:val="en"/>
        </w:rPr>
      </w:pPr>
      <w:r w:rsidRPr="006122A1">
        <w:rPr>
          <w:rFonts w:ascii="Arial" w:hAnsi="Arial" w:cs="Arial"/>
          <w:i/>
          <w:iCs/>
          <w:color w:val="000000" w:themeColor="text1"/>
        </w:rPr>
        <w:t xml:space="preserve">Certain statements contained in this news release constitute "forward-looking information" as such term is used in applicable Canadian securities laws. Forward-looking statements include, but are not limited to, the Company’s expectation about the Arrangement, the Meeting, the Interim Order and Final Order hearing of the Court, the anticipated benefits of the Arrangement, statements regarding the </w:t>
      </w:r>
      <w:proofErr w:type="gramStart"/>
      <w:r w:rsidRPr="006122A1">
        <w:rPr>
          <w:rFonts w:ascii="Arial" w:hAnsi="Arial" w:cs="Arial"/>
          <w:i/>
          <w:iCs/>
          <w:color w:val="000000" w:themeColor="text1"/>
        </w:rPr>
        <w:t>future plans</w:t>
      </w:r>
      <w:proofErr w:type="gramEnd"/>
      <w:r w:rsidRPr="006122A1">
        <w:rPr>
          <w:rFonts w:ascii="Arial" w:hAnsi="Arial" w:cs="Arial"/>
          <w:i/>
          <w:iCs/>
          <w:color w:val="000000" w:themeColor="text1"/>
        </w:rPr>
        <w:t xml:space="preserve"> and objectives of SpinCo. Forward-looking information is based on plans, expectations and estimates of management at the date the information is provided and is subject to certain factors and assumptions, including, that the Company's financial condition and development plans do not change </w:t>
      </w:r>
      <w:proofErr w:type="gramStart"/>
      <w:r w:rsidRPr="006122A1">
        <w:rPr>
          <w:rFonts w:ascii="Arial" w:hAnsi="Arial" w:cs="Arial"/>
          <w:i/>
          <w:iCs/>
          <w:color w:val="000000" w:themeColor="text1"/>
        </w:rPr>
        <w:t>as a result of</w:t>
      </w:r>
      <w:proofErr w:type="gramEnd"/>
      <w:r w:rsidRPr="006122A1">
        <w:rPr>
          <w:rFonts w:ascii="Arial" w:hAnsi="Arial" w:cs="Arial"/>
          <w:i/>
          <w:iCs/>
          <w:color w:val="000000" w:themeColor="text1"/>
        </w:rPr>
        <w:t xml:space="preserve"> unforeseen events and that the Company obtains any required regulatory approvals. </w:t>
      </w:r>
    </w:p>
    <w:p w14:paraId="412B277B" w14:textId="77777777" w:rsidR="006122A1" w:rsidRPr="006122A1" w:rsidRDefault="006122A1" w:rsidP="006122A1">
      <w:pPr>
        <w:spacing w:after="0"/>
        <w:rPr>
          <w:rFonts w:ascii="Arial" w:hAnsi="Arial" w:cs="Arial"/>
          <w:i/>
          <w:iCs/>
          <w:color w:val="000000" w:themeColor="text1"/>
          <w:lang w:val="en"/>
        </w:rPr>
      </w:pPr>
      <w:r w:rsidRPr="006122A1">
        <w:rPr>
          <w:rFonts w:ascii="Arial" w:hAnsi="Arial" w:cs="Arial"/>
          <w:i/>
          <w:iCs/>
          <w:color w:val="000000" w:themeColor="text1"/>
        </w:rPr>
        <w:t xml:space="preserve">Forward-looking information is subject to a variety of risks and uncertainties and other factors that could cause plans, estimates and actual results to vary materially from those projected in such forward-looking information. Some of the risks and other factors that could cause results to differ materially from those expressed in the forward-looking statements include, but are not limited to: impacts from the coronavirus or other epidemics, general economic conditions in Canada, the United States and globally; industry conditions, including fluctuations in commodity prices; governmental regulation of the mining industry, including environmental regulation; geological, technical and drilling problems; unanticipated operating events; competition for and/or inability to retain drilling rigs and other services; the availability of capital on acceptable terms; the need to obtain required approvals from regulatory authorities; stock market volatility; volatility in market prices for commodities; liabilities inherent in mining operations; changes in tax laws and incentive programs relating to the mining industry; as well as the other risks and uncertainties applicable to the Company as set forth in the Company's continuous disclosure filings filed under the Company's profile at </w:t>
      </w:r>
      <w:hyperlink r:id="rId12" w:history="1">
        <w:r w:rsidRPr="006122A1">
          <w:rPr>
            <w:rStyle w:val="Hyperlink"/>
            <w:rFonts w:ascii="Arial" w:hAnsi="Arial" w:cs="Arial"/>
            <w:i/>
            <w:iCs/>
            <w:color w:val="000000" w:themeColor="text1"/>
            <w:lang w:val="en"/>
          </w:rPr>
          <w:t>www.sedar.com</w:t>
        </w:r>
      </w:hyperlink>
      <w:r w:rsidRPr="006122A1">
        <w:rPr>
          <w:rFonts w:ascii="Arial" w:hAnsi="Arial" w:cs="Arial"/>
          <w:i/>
          <w:iCs/>
          <w:color w:val="000000" w:themeColor="text1"/>
        </w:rPr>
        <w:t>. The Company undertakes no obligation to update these forward-looking statements, other than as required by applicable law.</w:t>
      </w:r>
    </w:p>
    <w:p w14:paraId="75502A5C" w14:textId="77777777" w:rsidR="00FB1CB9" w:rsidRPr="00FB1CB9" w:rsidRDefault="00FB1CB9" w:rsidP="00FB1CB9">
      <w:pPr>
        <w:spacing w:after="0" w:line="240" w:lineRule="auto"/>
        <w:ind w:right="-10"/>
        <w:jc w:val="center"/>
        <w:rPr>
          <w:b/>
        </w:rPr>
      </w:pPr>
    </w:p>
    <w:sectPr w:rsidR="00FB1CB9" w:rsidRPr="00FB1CB9" w:rsidSect="00E834B7">
      <w:headerReference w:type="even" r:id="rId13"/>
      <w:headerReference w:type="default" r:id="rId14"/>
      <w:footerReference w:type="even" r:id="rId15"/>
      <w:footerReference w:type="default" r:id="rId16"/>
      <w:headerReference w:type="first" r:id="rId17"/>
      <w:footerReference w:type="first" r:id="rId18"/>
      <w:pgSz w:w="12240" w:h="15840"/>
      <w:pgMar w:top="405"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1AC19" w14:textId="77777777" w:rsidR="003E0D59" w:rsidRDefault="003E0D59" w:rsidP="00D45945">
      <w:pPr>
        <w:spacing w:before="0" w:after="0" w:line="240" w:lineRule="auto"/>
      </w:pPr>
      <w:r>
        <w:separator/>
      </w:r>
    </w:p>
  </w:endnote>
  <w:endnote w:type="continuationSeparator" w:id="0">
    <w:p w14:paraId="262497AD" w14:textId="77777777" w:rsidR="003E0D59" w:rsidRDefault="003E0D59"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eiryo">
    <w:altName w:val="メイリオ"/>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B8D7" w14:textId="77777777" w:rsidR="0009764F" w:rsidRDefault="000976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4BA8" w14:textId="77777777" w:rsidR="0009764F" w:rsidRDefault="000976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8290" w14:textId="77777777" w:rsidR="0009764F" w:rsidRDefault="00097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B22A0" w14:textId="77777777" w:rsidR="003E0D59" w:rsidRDefault="003E0D59" w:rsidP="00D45945">
      <w:pPr>
        <w:spacing w:before="0" w:after="0" w:line="240" w:lineRule="auto"/>
      </w:pPr>
      <w:r>
        <w:separator/>
      </w:r>
    </w:p>
  </w:footnote>
  <w:footnote w:type="continuationSeparator" w:id="0">
    <w:p w14:paraId="75C7B849" w14:textId="77777777" w:rsidR="003E0D59" w:rsidRDefault="003E0D59"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099A6" w14:textId="77777777" w:rsidR="0009764F" w:rsidRDefault="000976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09764F" w14:paraId="56239C39" w14:textId="77777777" w:rsidTr="00E834B7">
      <w:trPr>
        <w:trHeight w:val="360"/>
      </w:trPr>
      <w:tc>
        <w:tcPr>
          <w:tcW w:w="3381" w:type="dxa"/>
        </w:tcPr>
        <w:p w14:paraId="66968225" w14:textId="77777777" w:rsidR="0009764F" w:rsidRDefault="0009764F">
          <w:pPr>
            <w:pStyle w:val="Header"/>
            <w:rPr>
              <w:noProof/>
              <w:color w:val="000000" w:themeColor="text1"/>
              <w:lang w:eastAsia="en-US"/>
            </w:rPr>
          </w:pPr>
        </w:p>
      </w:tc>
      <w:tc>
        <w:tcPr>
          <w:tcW w:w="7107" w:type="dxa"/>
        </w:tcPr>
        <w:p w14:paraId="370BAE1F" w14:textId="77777777" w:rsidR="0009764F" w:rsidRDefault="0009764F">
          <w:pPr>
            <w:pStyle w:val="Header"/>
            <w:rPr>
              <w:noProof/>
              <w:color w:val="000000" w:themeColor="text1"/>
              <w:lang w:eastAsia="en-US"/>
            </w:rPr>
          </w:pPr>
          <w:r>
            <w:rPr>
              <w:noProof/>
              <w:lang w:eastAsia="en-US"/>
            </w:rPr>
            <w:drawing>
              <wp:inline distT="0" distB="0" distL="0" distR="0" wp14:anchorId="66A94C5B" wp14:editId="07E31DFF">
                <wp:extent cx="3416520" cy="1301636"/>
                <wp:effectExtent l="0" t="0" r="0" b="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90933" cy="1444281"/>
                        </a:xfrm>
                        <a:prstGeom prst="rect">
                          <a:avLst/>
                        </a:prstGeom>
                      </pic:spPr>
                    </pic:pic>
                  </a:graphicData>
                </a:graphic>
              </wp:inline>
            </w:drawing>
          </w:r>
        </w:p>
      </w:tc>
    </w:tr>
  </w:tbl>
  <w:p w14:paraId="2F2D230E" w14:textId="77777777" w:rsidR="0009764F" w:rsidRDefault="0009764F">
    <w:pPr>
      <w:pStyle w:val="Header"/>
      <w:rPr>
        <w:noProof/>
        <w:color w:val="000000" w:themeColor="text1"/>
        <w:lang w:eastAsia="en-US"/>
      </w:rPr>
    </w:pPr>
  </w:p>
  <w:p w14:paraId="71A69C96" w14:textId="77777777" w:rsidR="0009764F" w:rsidRDefault="0009764F">
    <w:pPr>
      <w:pStyle w:val="Header"/>
    </w:pPr>
    <w:r>
      <w:rPr>
        <w:noProof/>
        <w:color w:val="000000" w:themeColor="text1"/>
        <w:lang w:eastAsia="en-US"/>
      </w:rPr>
      <mc:AlternateContent>
        <mc:Choice Requires="wps">
          <w:drawing>
            <wp:anchor distT="0" distB="0" distL="114300" distR="114300" simplePos="0" relativeHeight="251664384" behindDoc="0" locked="0" layoutInCell="1" allowOverlap="1" wp14:anchorId="2F02786F" wp14:editId="0CD30807">
              <wp:simplePos x="0" y="0"/>
              <wp:positionH relativeFrom="column">
                <wp:posOffset>-820615</wp:posOffset>
              </wp:positionH>
              <wp:positionV relativeFrom="paragraph">
                <wp:posOffset>-1225403</wp:posOffset>
              </wp:positionV>
              <wp:extent cx="2926715" cy="949569"/>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2926715" cy="949569"/>
                      </a:xfrm>
                      <a:prstGeom prst="rect">
                        <a:avLst/>
                      </a:prstGeom>
                      <a:solidFill>
                        <a:schemeClr val="lt1"/>
                      </a:solidFill>
                      <a:ln w="6350">
                        <a:noFill/>
                      </a:ln>
                    </wps:spPr>
                    <wps:txbx>
                      <w:txbxContent>
                        <w:p w14:paraId="47D4C733" w14:textId="77777777" w:rsidR="0009764F" w:rsidRPr="001B634D" w:rsidRDefault="0009764F" w:rsidP="001B634D">
                          <w:pPr>
                            <w:pStyle w:val="ContactInfo"/>
                            <w:rPr>
                              <w:sz w:val="16"/>
                              <w:szCs w:val="16"/>
                              <w:lang w:val="en-CA"/>
                            </w:rPr>
                          </w:pPr>
                          <w:r w:rsidRPr="001B634D">
                            <w:rPr>
                              <w:b/>
                              <w:bCs/>
                              <w:sz w:val="16"/>
                              <w:szCs w:val="16"/>
                            </w:rPr>
                            <w:t>Fabled Silver Gold Corp.</w:t>
                          </w:r>
                        </w:p>
                        <w:p w14:paraId="48EAC7DE" w14:textId="77777777" w:rsidR="0009764F" w:rsidRPr="001B634D" w:rsidRDefault="0009764F" w:rsidP="001B634D">
                          <w:pPr>
                            <w:pStyle w:val="ContactInfo"/>
                            <w:rPr>
                              <w:sz w:val="15"/>
                              <w:szCs w:val="15"/>
                              <w:lang w:val="en-CA"/>
                            </w:rPr>
                          </w:pPr>
                          <w:r w:rsidRPr="001B634D">
                            <w:rPr>
                              <w:sz w:val="15"/>
                              <w:szCs w:val="15"/>
                            </w:rPr>
                            <w:t>Suite 480 – 1500 West Georgia St.</w:t>
                          </w:r>
                          <w:r w:rsidRPr="001B634D">
                            <w:rPr>
                              <w:sz w:val="15"/>
                              <w:szCs w:val="15"/>
                            </w:rPr>
                            <w:br/>
                            <w:t>Vancouver, BC V6G 2Z6</w:t>
                          </w:r>
                        </w:p>
                        <w:p w14:paraId="72026F67" w14:textId="77777777" w:rsidR="0009764F" w:rsidRPr="001B634D" w:rsidRDefault="0009764F" w:rsidP="001B634D">
                          <w:pPr>
                            <w:pStyle w:val="ContactInfo"/>
                            <w:rPr>
                              <w:sz w:val="15"/>
                              <w:szCs w:val="15"/>
                              <w:lang w:val="en-CA"/>
                            </w:rPr>
                          </w:pPr>
                          <w:r w:rsidRPr="001B634D">
                            <w:rPr>
                              <w:sz w:val="15"/>
                              <w:szCs w:val="15"/>
                            </w:rPr>
                            <w:t>Telephone: 819-316-0919</w:t>
                          </w:r>
                        </w:p>
                        <w:p w14:paraId="6278C7DD" w14:textId="77777777" w:rsidR="0009764F" w:rsidRPr="001B634D" w:rsidRDefault="0009764F" w:rsidP="001B634D">
                          <w:pPr>
                            <w:pStyle w:val="ContactInfo"/>
                            <w:rPr>
                              <w:sz w:val="16"/>
                              <w:szCs w:val="16"/>
                              <w:lang w:val="en-CA"/>
                            </w:rPr>
                          </w:pPr>
                          <w:r w:rsidRPr="001B634D">
                            <w:rPr>
                              <w:b/>
                              <w:bCs/>
                              <w:sz w:val="16"/>
                              <w:szCs w:val="16"/>
                            </w:rPr>
                            <w:t>TSX-V: FCO</w:t>
                          </w:r>
                        </w:p>
                        <w:p w14:paraId="4E985675" w14:textId="77777777" w:rsidR="0009764F" w:rsidRPr="001B634D" w:rsidRDefault="0009764F" w:rsidP="001B634D">
                          <w:pPr>
                            <w:pStyle w:val="ContactInfo"/>
                            <w:rPr>
                              <w:sz w:val="15"/>
                              <w:szCs w:val="15"/>
                              <w:lang w:val="en-CA"/>
                            </w:rPr>
                          </w:pPr>
                          <w:r w:rsidRPr="001B634D">
                            <w:rPr>
                              <w:sz w:val="15"/>
                              <w:szCs w:val="15"/>
                            </w:rPr>
                            <w:t>www.fabledsilvergoldcorp.com</w:t>
                          </w:r>
                        </w:p>
                        <w:p w14:paraId="453992EE" w14:textId="77777777" w:rsidR="0009764F" w:rsidRPr="001B634D" w:rsidRDefault="0009764F">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02786F" id="_x0000_t202" coordsize="21600,21600" o:spt="202" path="m,l,21600r21600,l21600,xe">
              <v:stroke joinstyle="miter"/>
              <v:path gradientshapeok="t" o:connecttype="rect"/>
            </v:shapetype>
            <v:shape id="Text Box 8" o:spid="_x0000_s1026" type="#_x0000_t202" style="position:absolute;left:0;text-align:left;margin-left:-64.6pt;margin-top:-96.5pt;width:230.45pt;height:7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" fillcolor="white [3201]" stroked="f" strokeweight=".5pt">
              <v:textbox>
                <w:txbxContent>
                  <w:p w14:paraId="47D4C733" w14:textId="77777777" w:rsidR="0009764F" w:rsidRPr="001B634D" w:rsidRDefault="0009764F" w:rsidP="001B634D">
                    <w:pPr>
                      <w:pStyle w:val="ContactInfo"/>
                      <w:rPr>
                        <w:sz w:val="16"/>
                        <w:szCs w:val="16"/>
                        <w:lang w:val="en-CA"/>
                      </w:rPr>
                    </w:pPr>
                    <w:r w:rsidRPr="001B634D">
                      <w:rPr>
                        <w:b/>
                        <w:bCs/>
                        <w:sz w:val="16"/>
                        <w:szCs w:val="16"/>
                      </w:rPr>
                      <w:t>Fabled Silver Gold Corp.</w:t>
                    </w:r>
                  </w:p>
                  <w:p w14:paraId="48EAC7DE" w14:textId="77777777" w:rsidR="0009764F" w:rsidRPr="001B634D" w:rsidRDefault="0009764F" w:rsidP="001B634D">
                    <w:pPr>
                      <w:pStyle w:val="ContactInfo"/>
                      <w:rPr>
                        <w:sz w:val="15"/>
                        <w:szCs w:val="15"/>
                        <w:lang w:val="en-CA"/>
                      </w:rPr>
                    </w:pPr>
                    <w:r w:rsidRPr="001B634D">
                      <w:rPr>
                        <w:sz w:val="15"/>
                        <w:szCs w:val="15"/>
                      </w:rPr>
                      <w:t>Suite 480 – 1500 West Georgia St.</w:t>
                    </w:r>
                    <w:r w:rsidRPr="001B634D">
                      <w:rPr>
                        <w:sz w:val="15"/>
                        <w:szCs w:val="15"/>
                      </w:rPr>
                      <w:br/>
                      <w:t>Vancouver, BC V6G 2Z6</w:t>
                    </w:r>
                  </w:p>
                  <w:p w14:paraId="72026F67" w14:textId="77777777" w:rsidR="0009764F" w:rsidRPr="001B634D" w:rsidRDefault="0009764F" w:rsidP="001B634D">
                    <w:pPr>
                      <w:pStyle w:val="ContactInfo"/>
                      <w:rPr>
                        <w:sz w:val="15"/>
                        <w:szCs w:val="15"/>
                        <w:lang w:val="en-CA"/>
                      </w:rPr>
                    </w:pPr>
                    <w:r w:rsidRPr="001B634D">
                      <w:rPr>
                        <w:sz w:val="15"/>
                        <w:szCs w:val="15"/>
                      </w:rPr>
                      <w:t>Telephone: 819-316-0919</w:t>
                    </w:r>
                  </w:p>
                  <w:p w14:paraId="6278C7DD" w14:textId="77777777" w:rsidR="0009764F" w:rsidRPr="001B634D" w:rsidRDefault="0009764F" w:rsidP="001B634D">
                    <w:pPr>
                      <w:pStyle w:val="ContactInfo"/>
                      <w:rPr>
                        <w:sz w:val="16"/>
                        <w:szCs w:val="16"/>
                        <w:lang w:val="en-CA"/>
                      </w:rPr>
                    </w:pPr>
                    <w:r w:rsidRPr="001B634D">
                      <w:rPr>
                        <w:b/>
                        <w:bCs/>
                        <w:sz w:val="16"/>
                        <w:szCs w:val="16"/>
                      </w:rPr>
                      <w:t>TSX-V: FCO</w:t>
                    </w:r>
                  </w:p>
                  <w:p w14:paraId="4E985675" w14:textId="77777777" w:rsidR="0009764F" w:rsidRPr="001B634D" w:rsidRDefault="0009764F" w:rsidP="001B634D">
                    <w:pPr>
                      <w:pStyle w:val="ContactInfo"/>
                      <w:rPr>
                        <w:sz w:val="15"/>
                        <w:szCs w:val="15"/>
                        <w:lang w:val="en-CA"/>
                      </w:rPr>
                    </w:pPr>
                    <w:r w:rsidRPr="001B634D">
                      <w:rPr>
                        <w:sz w:val="15"/>
                        <w:szCs w:val="15"/>
                      </w:rPr>
                      <w:t>www.fabledsilvergoldcorp.com</w:t>
                    </w:r>
                  </w:p>
                  <w:p w14:paraId="453992EE" w14:textId="77777777" w:rsidR="0009764F" w:rsidRPr="001B634D" w:rsidRDefault="0009764F">
                    <w:pPr>
                      <w:rPr>
                        <w:sz w:val="16"/>
                        <w:szCs w:val="16"/>
                      </w:rPr>
                    </w:pPr>
                  </w:p>
                </w:txbxContent>
              </v:textbox>
            </v:shape>
          </w:pict>
        </mc:Fallback>
      </mc:AlternateContent>
    </w:r>
    <w:r>
      <w:rPr>
        <w:noProof/>
        <w:color w:val="000000" w:themeColor="text1"/>
        <w:lang w:eastAsia="en-US"/>
      </w:rPr>
      <mc:AlternateContent>
        <mc:Choice Requires="wpg">
          <w:drawing>
            <wp:anchor distT="0" distB="0" distL="114300" distR="114300" simplePos="0" relativeHeight="251663360" behindDoc="1" locked="0" layoutInCell="1" allowOverlap="1" wp14:anchorId="16E7B5E2" wp14:editId="52396190">
              <wp:simplePos x="0" y="0"/>
              <wp:positionH relativeFrom="page">
                <wp:posOffset>-1</wp:posOffset>
              </wp:positionH>
              <wp:positionV relativeFrom="page">
                <wp:posOffset>-49095</wp:posOffset>
              </wp:positionV>
              <wp:extent cx="7813902" cy="10062845"/>
              <wp:effectExtent l="63500" t="50800" r="0" b="5207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13902" cy="10062845"/>
                        <a:chOff x="-28810" y="0"/>
                        <a:chExt cx="7814440" cy="10063044"/>
                      </a:xfrm>
                    </wpg:grpSpPr>
                    <wpg:grpSp>
                      <wpg:cNvPr id="10" name="Group 10"/>
                      <wpg:cNvGrpSpPr/>
                      <wpg:grpSpPr>
                        <a:xfrm>
                          <a:off x="-26678" y="0"/>
                          <a:ext cx="7790354" cy="771546"/>
                          <a:chOff x="-26678" y="-2950"/>
                          <a:chExt cx="7790354" cy="771853"/>
                        </a:xfrm>
                      </wpg:grpSpPr>
                      <wps:wsp>
                        <wps:cNvPr id="2" name="Rectangle 1"/>
                        <wps:cNvSpPr/>
                        <wps:spPr>
                          <a:xfrm>
                            <a:off x="-26678" y="-2950"/>
                            <a:ext cx="7750372" cy="342900"/>
                          </a:xfrm>
                          <a:prstGeom prst="rect">
                            <a:avLst/>
                          </a:prstGeom>
                          <a:solidFill>
                            <a:srgbClr val="C0AF6B"/>
                          </a:solidFill>
                          <a:ln/>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2"/>
                        <wps:cNvSpPr/>
                        <wps:spPr>
                          <a:xfrm>
                            <a:off x="2620176" y="2"/>
                            <a:ext cx="5143500" cy="768901"/>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 name="Group 12"/>
                      <wpg:cNvGrpSpPr/>
                      <wpg:grpSpPr>
                        <a:xfrm rot="10800000">
                          <a:off x="-28810" y="9325556"/>
                          <a:ext cx="7814440" cy="737488"/>
                          <a:chOff x="0" y="-2950"/>
                          <a:chExt cx="7814440" cy="737781"/>
                        </a:xfrm>
                      </wpg:grpSpPr>
                      <wps:wsp>
                        <wps:cNvPr id="13" name="Rectangle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2"/>
                        <wps:cNvSpPr/>
                        <wps:spPr>
                          <a:xfrm>
                            <a:off x="2636556" y="1892"/>
                            <a:ext cx="5177884" cy="732939"/>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rgbClr val="C0AF6B"/>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101000</wp14:pctHeight>
              </wp14:sizeRelV>
            </wp:anchor>
          </w:drawing>
        </mc:Choice>
        <mc:Fallback>
          <w:pict>
            <v:group w14:anchorId="490D4229" id="Group 3" o:spid="_x0000_s1026" style="position:absolute;margin-left:0;margin-top:-3.85pt;width:615.25pt;height:792.35pt;z-index:-251653120;mso-height-percent:1010;mso-position-horizontal-relative:page;mso-position-vertical-relative:page;mso-height-percent:1010" coordorigin="-288" coordsize="78144,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">
              <v:group id="Group 10" o:spid="_x0000_s1027" style="position:absolute;left:-266;width:77902;height:7715" coordorigin="-266,-29" coordsize="77903,7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left:-266;top:-29;width:77502;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" fillcolor="#c0af6b" stroked="f">
                  <v:shadow on="t" color="black" opacity="41287f" offset="0,1.5pt"/>
                </v:rect>
                <v:shape id="Rectangle 2" o:spid="_x0000_s1029" style="position:absolute;left:26201;width:51435;height:7689;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" path="m,l4000500,r,800100l792480,800100,,xe" fillcolor="black [3213]" stroked="f" strokeweight="1pt">
                  <v:stroke joinstyle="miter"/>
                  <v:shadow on="t" color="black" opacity="26214f" origin=".5" offset="-3pt,0"/>
                  <v:path arrowok="t" o:connecttype="custom" o:connectlocs="0,0;5143500,0;5143500,768901;1018903,768901;0,0" o:connectangles="0,0,0,0,0"/>
                </v:shape>
              </v:group>
              <v:group id="Group 12" o:spid="_x0000_s1030" style="position:absolute;left:-288;top:93255;width:78144;height:7375;rotation:180" coordorigin=",-29" coordsize="78144,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Rectangle 2" o:spid="_x0000_s1032" style="position:absolute;left:26365;top:18;width:51779;height:7330;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" path="m,l4000500,r,800100l792480,800100,,xe" fillcolor="#c0af6b" stroked="f" strokeweight="1pt">
                  <v:stroke joinstyle="miter"/>
                  <v:shadow on="t" color="black" opacity="26214f" origin="-.5" offset="3pt,0"/>
                  <v:path arrowok="t" o:connecttype="custom" o:connectlocs="0,0;5177884,0;5177884,732939;1025714,732939;0,0" o:connectangles="0,0,0,0,0"/>
                </v:shape>
              </v:group>
              <w10:wrap anchorx="page" anchory="page"/>
            </v:group>
          </w:pict>
        </mc:Fallback>
      </mc:AlternateContent>
    </w:r>
    <w:r w:rsidRPr="00615018">
      <w:rPr>
        <w:noProof/>
        <w:color w:val="000000" w:themeColor="text1"/>
        <w:lang w:eastAsia="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94E6" w14:textId="77777777" w:rsidR="0009764F" w:rsidRDefault="000976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68E0"/>
    <w:multiLevelType w:val="hybridMultilevel"/>
    <w:tmpl w:val="94947A3C"/>
    <w:lvl w:ilvl="0" w:tplc="F0849D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FB68B9"/>
    <w:multiLevelType w:val="multilevel"/>
    <w:tmpl w:val="69123874"/>
    <w:name w:val="zzmpParaNum2||Para Num 2|2|1|0|1|0|0||1|0|0||1|0|0||1|0|0||1|0|0||1|0|0||1|0|0||1|0|0||1|0|0||"/>
    <w:lvl w:ilvl="0">
      <w:start w:val="1"/>
      <w:numFmt w:val="decimal"/>
      <w:lvlRestart w:val="0"/>
      <w:pStyle w:val="ParaNum2L1"/>
      <w:lvlText w:val="%1."/>
      <w:lvlJc w:val="left"/>
      <w:pPr>
        <w:tabs>
          <w:tab w:val="num" w:pos="720"/>
        </w:tabs>
        <w:ind w:left="720" w:hanging="720"/>
      </w:pPr>
      <w:rPr>
        <w:rFonts w:ascii="Times New Roman" w:hAnsi="Times New Roman" w:cs="Times New Roman"/>
        <w:b w:val="0"/>
        <w:i w:val="0"/>
        <w:caps w:val="0"/>
        <w:color w:val="auto"/>
        <w:sz w:val="24"/>
        <w:u w:val="none"/>
      </w:rPr>
    </w:lvl>
    <w:lvl w:ilvl="1">
      <w:start w:val="1"/>
      <w:numFmt w:val="lowerLetter"/>
      <w:pStyle w:val="ParaNum2L2"/>
      <w:lvlText w:val="(%2)"/>
      <w:lvlJc w:val="left"/>
      <w:pPr>
        <w:tabs>
          <w:tab w:val="num" w:pos="1440"/>
        </w:tabs>
        <w:ind w:left="1440" w:hanging="720"/>
      </w:pPr>
      <w:rPr>
        <w:rFonts w:ascii="Times New Roman" w:hAnsi="Times New Roman" w:cs="Times New Roman"/>
        <w:b w:val="0"/>
        <w:i w:val="0"/>
        <w:caps w:val="0"/>
        <w:color w:val="auto"/>
        <w:sz w:val="24"/>
        <w:u w:val="none"/>
      </w:rPr>
    </w:lvl>
    <w:lvl w:ilvl="2">
      <w:start w:val="1"/>
      <w:numFmt w:val="lowerRoman"/>
      <w:pStyle w:val="ParaNum2L3"/>
      <w:lvlText w:val="(%3)"/>
      <w:lvlJc w:val="left"/>
      <w:pPr>
        <w:tabs>
          <w:tab w:val="num" w:pos="2160"/>
        </w:tabs>
        <w:ind w:left="2160" w:hanging="720"/>
      </w:pPr>
      <w:rPr>
        <w:rFonts w:ascii="Times New Roman" w:hAnsi="Times New Roman" w:cs="Times New Roman"/>
        <w:b w:val="0"/>
        <w:i w:val="0"/>
        <w:caps w:val="0"/>
        <w:color w:val="auto"/>
        <w:sz w:val="24"/>
        <w:u w:val="none"/>
      </w:rPr>
    </w:lvl>
    <w:lvl w:ilvl="3">
      <w:start w:val="1"/>
      <w:numFmt w:val="upperLetter"/>
      <w:pStyle w:val="ParaNum2L4"/>
      <w:lvlText w:val="(%4)"/>
      <w:lvlJc w:val="left"/>
      <w:pPr>
        <w:tabs>
          <w:tab w:val="num" w:pos="2880"/>
        </w:tabs>
        <w:ind w:left="2880" w:hanging="720"/>
      </w:pPr>
      <w:rPr>
        <w:rFonts w:ascii="Times New Roman" w:hAnsi="Times New Roman" w:cs="Times New Roman"/>
        <w:b w:val="0"/>
        <w:i w:val="0"/>
        <w:caps w:val="0"/>
        <w:color w:val="auto"/>
        <w:sz w:val="24"/>
        <w:u w:val="none"/>
      </w:rPr>
    </w:lvl>
    <w:lvl w:ilvl="4">
      <w:start w:val="1"/>
      <w:numFmt w:val="upperRoman"/>
      <w:pStyle w:val="ParaNum2L5"/>
      <w:lvlText w:val="(%5)"/>
      <w:lvlJc w:val="left"/>
      <w:pPr>
        <w:tabs>
          <w:tab w:val="num" w:pos="3600"/>
        </w:tabs>
        <w:ind w:left="3600" w:hanging="720"/>
      </w:pPr>
      <w:rPr>
        <w:rFonts w:ascii="Times New Roman" w:hAnsi="Times New Roman" w:cs="Times New Roman"/>
        <w:b w:val="0"/>
        <w:i w:val="0"/>
        <w:caps w:val="0"/>
        <w:color w:val="auto"/>
        <w:sz w:val="24"/>
        <w:u w:val="none"/>
      </w:rPr>
    </w:lvl>
    <w:lvl w:ilvl="5">
      <w:start w:val="1"/>
      <w:numFmt w:val="decimal"/>
      <w:pStyle w:val="ParaNum2L6"/>
      <w:lvlText w:val="(%6)"/>
      <w:lvlJc w:val="left"/>
      <w:pPr>
        <w:tabs>
          <w:tab w:val="num" w:pos="4320"/>
        </w:tabs>
        <w:ind w:left="4320" w:hanging="720"/>
      </w:pPr>
      <w:rPr>
        <w:rFonts w:ascii="Times New Roman" w:hAnsi="Times New Roman" w:cs="Times New Roman"/>
        <w:b w:val="0"/>
        <w:i w:val="0"/>
        <w:caps w:val="0"/>
        <w:color w:val="auto"/>
        <w:sz w:val="24"/>
        <w:u w:val="none"/>
      </w:rPr>
    </w:lvl>
    <w:lvl w:ilvl="6">
      <w:start w:val="1"/>
      <w:numFmt w:val="lowerLetter"/>
      <w:pStyle w:val="ParaNum2L7"/>
      <w:lvlText w:val="%7."/>
      <w:lvlJc w:val="left"/>
      <w:pPr>
        <w:tabs>
          <w:tab w:val="num" w:pos="5040"/>
        </w:tabs>
        <w:ind w:left="5040" w:hanging="720"/>
      </w:pPr>
      <w:rPr>
        <w:rFonts w:ascii="Times New Roman" w:hAnsi="Times New Roman" w:cs="Times New Roman"/>
        <w:b w:val="0"/>
        <w:i w:val="0"/>
        <w:caps w:val="0"/>
        <w:color w:val="auto"/>
        <w:sz w:val="24"/>
        <w:u w:val="none"/>
      </w:rPr>
    </w:lvl>
    <w:lvl w:ilvl="7">
      <w:start w:val="1"/>
      <w:numFmt w:val="lowerRoman"/>
      <w:pStyle w:val="ParaNum2L8"/>
      <w:lvlText w:val="%8."/>
      <w:lvlJc w:val="left"/>
      <w:pPr>
        <w:tabs>
          <w:tab w:val="num" w:pos="5760"/>
        </w:tabs>
        <w:ind w:left="5760" w:hanging="720"/>
      </w:pPr>
      <w:rPr>
        <w:rFonts w:ascii="Times New Roman" w:hAnsi="Times New Roman" w:cs="Times New Roman"/>
        <w:b w:val="0"/>
        <w:i w:val="0"/>
        <w:caps w:val="0"/>
        <w:color w:val="auto"/>
        <w:sz w:val="24"/>
        <w:u w:val="none"/>
      </w:rPr>
    </w:lvl>
    <w:lvl w:ilvl="8">
      <w:start w:val="1"/>
      <w:numFmt w:val="upperLetter"/>
      <w:pStyle w:val="ParaNum2L9"/>
      <w:lvlText w:val="%9."/>
      <w:lvlJc w:val="left"/>
      <w:pPr>
        <w:tabs>
          <w:tab w:val="num" w:pos="6480"/>
        </w:tabs>
        <w:ind w:left="6480" w:hanging="720"/>
      </w:pPr>
      <w:rPr>
        <w:rFonts w:ascii="Times New Roman" w:hAnsi="Times New Roman" w:cs="Times New Roman"/>
        <w:b w:val="0"/>
        <w:i w:val="0"/>
        <w:caps w:val="0"/>
        <w:color w:val="auto"/>
        <w:sz w:val="24"/>
        <w:u w:val="none"/>
      </w:rPr>
    </w:lvl>
  </w:abstractNum>
  <w:abstractNum w:abstractNumId="2" w15:restartNumberingAfterBreak="0">
    <w:nsid w:val="4E141D60"/>
    <w:multiLevelType w:val="hybridMultilevel"/>
    <w:tmpl w:val="ECC84D54"/>
    <w:lvl w:ilvl="0" w:tplc="3CCCEBCE">
      <w:start w:val="3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553"/>
    <w:rsid w:val="00003200"/>
    <w:rsid w:val="00004CE4"/>
    <w:rsid w:val="000128C4"/>
    <w:rsid w:val="00014045"/>
    <w:rsid w:val="00016C01"/>
    <w:rsid w:val="000208EB"/>
    <w:rsid w:val="00025B16"/>
    <w:rsid w:val="000301AB"/>
    <w:rsid w:val="0003336D"/>
    <w:rsid w:val="0003350D"/>
    <w:rsid w:val="00036BA5"/>
    <w:rsid w:val="00037D09"/>
    <w:rsid w:val="00046F52"/>
    <w:rsid w:val="00047AC4"/>
    <w:rsid w:val="000500A8"/>
    <w:rsid w:val="000500CC"/>
    <w:rsid w:val="00051ACC"/>
    <w:rsid w:val="000538D7"/>
    <w:rsid w:val="00061ECE"/>
    <w:rsid w:val="0006521D"/>
    <w:rsid w:val="000700FC"/>
    <w:rsid w:val="00081CFB"/>
    <w:rsid w:val="00083BAA"/>
    <w:rsid w:val="000848AE"/>
    <w:rsid w:val="00085076"/>
    <w:rsid w:val="00085F0B"/>
    <w:rsid w:val="000877D6"/>
    <w:rsid w:val="00087BF1"/>
    <w:rsid w:val="000909FD"/>
    <w:rsid w:val="00091B26"/>
    <w:rsid w:val="000942F5"/>
    <w:rsid w:val="000948CD"/>
    <w:rsid w:val="00096CEC"/>
    <w:rsid w:val="0009764F"/>
    <w:rsid w:val="000A019D"/>
    <w:rsid w:val="000A0DCC"/>
    <w:rsid w:val="000B1516"/>
    <w:rsid w:val="000B4C16"/>
    <w:rsid w:val="000B4DFE"/>
    <w:rsid w:val="000B7ECC"/>
    <w:rsid w:val="000C414D"/>
    <w:rsid w:val="000D01A3"/>
    <w:rsid w:val="000D6D63"/>
    <w:rsid w:val="000E50A3"/>
    <w:rsid w:val="000F3059"/>
    <w:rsid w:val="00104717"/>
    <w:rsid w:val="00105BAB"/>
    <w:rsid w:val="001068DE"/>
    <w:rsid w:val="001109DC"/>
    <w:rsid w:val="00112170"/>
    <w:rsid w:val="00113872"/>
    <w:rsid w:val="00114E7C"/>
    <w:rsid w:val="00120498"/>
    <w:rsid w:val="00122E45"/>
    <w:rsid w:val="0012377C"/>
    <w:rsid w:val="00127476"/>
    <w:rsid w:val="0013670D"/>
    <w:rsid w:val="001432F0"/>
    <w:rsid w:val="00151F84"/>
    <w:rsid w:val="00152626"/>
    <w:rsid w:val="001665C6"/>
    <w:rsid w:val="00166D6D"/>
    <w:rsid w:val="0017261D"/>
    <w:rsid w:val="00172E82"/>
    <w:rsid w:val="00174868"/>
    <w:rsid w:val="00174C96"/>
    <w:rsid w:val="001766D6"/>
    <w:rsid w:val="00177662"/>
    <w:rsid w:val="00181986"/>
    <w:rsid w:val="001904E5"/>
    <w:rsid w:val="001A0AAA"/>
    <w:rsid w:val="001A1B83"/>
    <w:rsid w:val="001A5511"/>
    <w:rsid w:val="001B0BC1"/>
    <w:rsid w:val="001B3196"/>
    <w:rsid w:val="001B634D"/>
    <w:rsid w:val="001B6736"/>
    <w:rsid w:val="001C2D2F"/>
    <w:rsid w:val="001D0FDE"/>
    <w:rsid w:val="001D1661"/>
    <w:rsid w:val="001D451A"/>
    <w:rsid w:val="001D6B48"/>
    <w:rsid w:val="001D7166"/>
    <w:rsid w:val="001E0909"/>
    <w:rsid w:val="001E386C"/>
    <w:rsid w:val="001E4091"/>
    <w:rsid w:val="001E5D8B"/>
    <w:rsid w:val="001F2BEF"/>
    <w:rsid w:val="001F2C14"/>
    <w:rsid w:val="001F5F38"/>
    <w:rsid w:val="001F6770"/>
    <w:rsid w:val="002003EC"/>
    <w:rsid w:val="002143F0"/>
    <w:rsid w:val="00216B65"/>
    <w:rsid w:val="0021740B"/>
    <w:rsid w:val="00222543"/>
    <w:rsid w:val="0023061D"/>
    <w:rsid w:val="00230B5A"/>
    <w:rsid w:val="00233CB4"/>
    <w:rsid w:val="00236BFC"/>
    <w:rsid w:val="00237B81"/>
    <w:rsid w:val="00242317"/>
    <w:rsid w:val="002505DB"/>
    <w:rsid w:val="00251BAE"/>
    <w:rsid w:val="002557FD"/>
    <w:rsid w:val="00260E53"/>
    <w:rsid w:val="00264DD9"/>
    <w:rsid w:val="002733B2"/>
    <w:rsid w:val="0028390F"/>
    <w:rsid w:val="00292418"/>
    <w:rsid w:val="002A0C8A"/>
    <w:rsid w:val="002A510B"/>
    <w:rsid w:val="002A5173"/>
    <w:rsid w:val="002A5EB2"/>
    <w:rsid w:val="002C10B3"/>
    <w:rsid w:val="002C7F46"/>
    <w:rsid w:val="002E5D35"/>
    <w:rsid w:val="002E668B"/>
    <w:rsid w:val="002E7507"/>
    <w:rsid w:val="002F07B5"/>
    <w:rsid w:val="00301BDE"/>
    <w:rsid w:val="003023E5"/>
    <w:rsid w:val="00303C06"/>
    <w:rsid w:val="00322669"/>
    <w:rsid w:val="00323E48"/>
    <w:rsid w:val="00326D0A"/>
    <w:rsid w:val="00327290"/>
    <w:rsid w:val="00327F3D"/>
    <w:rsid w:val="00332078"/>
    <w:rsid w:val="0033409C"/>
    <w:rsid w:val="003408A9"/>
    <w:rsid w:val="003444BE"/>
    <w:rsid w:val="00354854"/>
    <w:rsid w:val="00355B2F"/>
    <w:rsid w:val="00365D17"/>
    <w:rsid w:val="00367203"/>
    <w:rsid w:val="00373C61"/>
    <w:rsid w:val="00376141"/>
    <w:rsid w:val="00381AEE"/>
    <w:rsid w:val="00384FEF"/>
    <w:rsid w:val="00385AE2"/>
    <w:rsid w:val="003901D6"/>
    <w:rsid w:val="003936EF"/>
    <w:rsid w:val="0039420C"/>
    <w:rsid w:val="00395053"/>
    <w:rsid w:val="00395995"/>
    <w:rsid w:val="003963EB"/>
    <w:rsid w:val="003964A1"/>
    <w:rsid w:val="00397F8E"/>
    <w:rsid w:val="003A134F"/>
    <w:rsid w:val="003A2223"/>
    <w:rsid w:val="003C281D"/>
    <w:rsid w:val="003C3839"/>
    <w:rsid w:val="003C467C"/>
    <w:rsid w:val="003D32C9"/>
    <w:rsid w:val="003D3C9C"/>
    <w:rsid w:val="003D539E"/>
    <w:rsid w:val="003E0C0F"/>
    <w:rsid w:val="003E0D59"/>
    <w:rsid w:val="003E24DF"/>
    <w:rsid w:val="003E7CEA"/>
    <w:rsid w:val="003F28B0"/>
    <w:rsid w:val="003F6F55"/>
    <w:rsid w:val="00400EBD"/>
    <w:rsid w:val="00404037"/>
    <w:rsid w:val="00412354"/>
    <w:rsid w:val="00422734"/>
    <w:rsid w:val="004416B8"/>
    <w:rsid w:val="00443DDF"/>
    <w:rsid w:val="00445855"/>
    <w:rsid w:val="00446904"/>
    <w:rsid w:val="00447BE1"/>
    <w:rsid w:val="004554E6"/>
    <w:rsid w:val="0045556B"/>
    <w:rsid w:val="00466C01"/>
    <w:rsid w:val="00466F4B"/>
    <w:rsid w:val="00471E4E"/>
    <w:rsid w:val="0047751C"/>
    <w:rsid w:val="0047765E"/>
    <w:rsid w:val="004801DA"/>
    <w:rsid w:val="00486098"/>
    <w:rsid w:val="004959E8"/>
    <w:rsid w:val="004A2B0D"/>
    <w:rsid w:val="004B3447"/>
    <w:rsid w:val="004B52AB"/>
    <w:rsid w:val="004C781F"/>
    <w:rsid w:val="004E2523"/>
    <w:rsid w:val="004F2B0B"/>
    <w:rsid w:val="004F7F29"/>
    <w:rsid w:val="00501D78"/>
    <w:rsid w:val="005162F0"/>
    <w:rsid w:val="00521224"/>
    <w:rsid w:val="005226B1"/>
    <w:rsid w:val="00526A68"/>
    <w:rsid w:val="0053652A"/>
    <w:rsid w:val="0054205B"/>
    <w:rsid w:val="00545EC5"/>
    <w:rsid w:val="0055580B"/>
    <w:rsid w:val="005569B5"/>
    <w:rsid w:val="005605CA"/>
    <w:rsid w:val="00563742"/>
    <w:rsid w:val="00564809"/>
    <w:rsid w:val="005723DD"/>
    <w:rsid w:val="005728E7"/>
    <w:rsid w:val="005733A4"/>
    <w:rsid w:val="00573967"/>
    <w:rsid w:val="00573E8D"/>
    <w:rsid w:val="0057524B"/>
    <w:rsid w:val="00580E39"/>
    <w:rsid w:val="00582D6E"/>
    <w:rsid w:val="0059420D"/>
    <w:rsid w:val="00597E25"/>
    <w:rsid w:val="005B15E6"/>
    <w:rsid w:val="005B18EB"/>
    <w:rsid w:val="005B4153"/>
    <w:rsid w:val="005C2210"/>
    <w:rsid w:val="005C3264"/>
    <w:rsid w:val="005C48FD"/>
    <w:rsid w:val="005D2AEC"/>
    <w:rsid w:val="005D5778"/>
    <w:rsid w:val="005D75A4"/>
    <w:rsid w:val="005E02D0"/>
    <w:rsid w:val="005E658F"/>
    <w:rsid w:val="005E6F1F"/>
    <w:rsid w:val="005F30E8"/>
    <w:rsid w:val="005F666E"/>
    <w:rsid w:val="00604355"/>
    <w:rsid w:val="006061F1"/>
    <w:rsid w:val="006122A1"/>
    <w:rsid w:val="006123FD"/>
    <w:rsid w:val="00612F81"/>
    <w:rsid w:val="00615018"/>
    <w:rsid w:val="00616306"/>
    <w:rsid w:val="0062123A"/>
    <w:rsid w:val="00621435"/>
    <w:rsid w:val="006414EB"/>
    <w:rsid w:val="00645B1D"/>
    <w:rsid w:val="00646E75"/>
    <w:rsid w:val="00646FED"/>
    <w:rsid w:val="00647787"/>
    <w:rsid w:val="00647B32"/>
    <w:rsid w:val="0065009E"/>
    <w:rsid w:val="00652E4E"/>
    <w:rsid w:val="00652FC0"/>
    <w:rsid w:val="00657E8E"/>
    <w:rsid w:val="00670BE7"/>
    <w:rsid w:val="00672A45"/>
    <w:rsid w:val="006774D4"/>
    <w:rsid w:val="00680D57"/>
    <w:rsid w:val="006832EC"/>
    <w:rsid w:val="00684DE9"/>
    <w:rsid w:val="00694ECD"/>
    <w:rsid w:val="00695B1D"/>
    <w:rsid w:val="00697794"/>
    <w:rsid w:val="006B3650"/>
    <w:rsid w:val="006C163B"/>
    <w:rsid w:val="006C73D8"/>
    <w:rsid w:val="006D6095"/>
    <w:rsid w:val="006D6996"/>
    <w:rsid w:val="006D6D8D"/>
    <w:rsid w:val="006E54CD"/>
    <w:rsid w:val="006E7A67"/>
    <w:rsid w:val="006F23D7"/>
    <w:rsid w:val="006F3977"/>
    <w:rsid w:val="006F4087"/>
    <w:rsid w:val="006F53BB"/>
    <w:rsid w:val="006F6588"/>
    <w:rsid w:val="006F6F10"/>
    <w:rsid w:val="007028C0"/>
    <w:rsid w:val="007047D5"/>
    <w:rsid w:val="00707EFF"/>
    <w:rsid w:val="00710566"/>
    <w:rsid w:val="007142B2"/>
    <w:rsid w:val="00722F95"/>
    <w:rsid w:val="00723871"/>
    <w:rsid w:val="00740188"/>
    <w:rsid w:val="0074384F"/>
    <w:rsid w:val="0074759D"/>
    <w:rsid w:val="00752977"/>
    <w:rsid w:val="0075385C"/>
    <w:rsid w:val="007569BE"/>
    <w:rsid w:val="00762F41"/>
    <w:rsid w:val="007717A6"/>
    <w:rsid w:val="007740B4"/>
    <w:rsid w:val="00776949"/>
    <w:rsid w:val="00783E79"/>
    <w:rsid w:val="00785E10"/>
    <w:rsid w:val="00792312"/>
    <w:rsid w:val="007A4D60"/>
    <w:rsid w:val="007A7CB7"/>
    <w:rsid w:val="007B367C"/>
    <w:rsid w:val="007B4D13"/>
    <w:rsid w:val="007B53AF"/>
    <w:rsid w:val="007B5AE8"/>
    <w:rsid w:val="007B7A38"/>
    <w:rsid w:val="007C35FA"/>
    <w:rsid w:val="007C4661"/>
    <w:rsid w:val="007D12DC"/>
    <w:rsid w:val="007D3A0C"/>
    <w:rsid w:val="007D4033"/>
    <w:rsid w:val="007D716E"/>
    <w:rsid w:val="007E71CC"/>
    <w:rsid w:val="007E7960"/>
    <w:rsid w:val="007F2FC3"/>
    <w:rsid w:val="007F3F23"/>
    <w:rsid w:val="007F5192"/>
    <w:rsid w:val="007F7B1D"/>
    <w:rsid w:val="00801B93"/>
    <w:rsid w:val="00801E98"/>
    <w:rsid w:val="00804F1F"/>
    <w:rsid w:val="008055F9"/>
    <w:rsid w:val="00810553"/>
    <w:rsid w:val="00813AB2"/>
    <w:rsid w:val="00814825"/>
    <w:rsid w:val="00823043"/>
    <w:rsid w:val="00832E50"/>
    <w:rsid w:val="00835CBB"/>
    <w:rsid w:val="008366D3"/>
    <w:rsid w:val="00852A29"/>
    <w:rsid w:val="008546AB"/>
    <w:rsid w:val="008573D5"/>
    <w:rsid w:val="00866759"/>
    <w:rsid w:val="00866C03"/>
    <w:rsid w:val="00872518"/>
    <w:rsid w:val="00874CDE"/>
    <w:rsid w:val="00875AD8"/>
    <w:rsid w:val="00877420"/>
    <w:rsid w:val="008812E9"/>
    <w:rsid w:val="008813F2"/>
    <w:rsid w:val="0088320B"/>
    <w:rsid w:val="008859CC"/>
    <w:rsid w:val="00885C91"/>
    <w:rsid w:val="00891A65"/>
    <w:rsid w:val="00895217"/>
    <w:rsid w:val="00896452"/>
    <w:rsid w:val="008970BA"/>
    <w:rsid w:val="008A031D"/>
    <w:rsid w:val="008A0E79"/>
    <w:rsid w:val="008A23B0"/>
    <w:rsid w:val="008A3F20"/>
    <w:rsid w:val="008A5F80"/>
    <w:rsid w:val="008A6CAF"/>
    <w:rsid w:val="008B1B74"/>
    <w:rsid w:val="008B6EAB"/>
    <w:rsid w:val="008C020E"/>
    <w:rsid w:val="008C2E2C"/>
    <w:rsid w:val="008C4F71"/>
    <w:rsid w:val="008C6106"/>
    <w:rsid w:val="008C7B16"/>
    <w:rsid w:val="008D1405"/>
    <w:rsid w:val="008D3547"/>
    <w:rsid w:val="008E5D45"/>
    <w:rsid w:val="008E6E69"/>
    <w:rsid w:val="008F1540"/>
    <w:rsid w:val="008F318E"/>
    <w:rsid w:val="008F401F"/>
    <w:rsid w:val="00901871"/>
    <w:rsid w:val="00904B57"/>
    <w:rsid w:val="0090610F"/>
    <w:rsid w:val="0091103F"/>
    <w:rsid w:val="00911293"/>
    <w:rsid w:val="0091221F"/>
    <w:rsid w:val="00916769"/>
    <w:rsid w:val="009200D9"/>
    <w:rsid w:val="00927D61"/>
    <w:rsid w:val="00930F7E"/>
    <w:rsid w:val="00941B10"/>
    <w:rsid w:val="0095368E"/>
    <w:rsid w:val="00955B00"/>
    <w:rsid w:val="00955B9D"/>
    <w:rsid w:val="00956CB8"/>
    <w:rsid w:val="00957054"/>
    <w:rsid w:val="00962B2F"/>
    <w:rsid w:val="0096467A"/>
    <w:rsid w:val="009657E9"/>
    <w:rsid w:val="0097312B"/>
    <w:rsid w:val="00980203"/>
    <w:rsid w:val="009901AE"/>
    <w:rsid w:val="009A0603"/>
    <w:rsid w:val="009B27B0"/>
    <w:rsid w:val="009B6ED8"/>
    <w:rsid w:val="009B6F41"/>
    <w:rsid w:val="009B7D43"/>
    <w:rsid w:val="009C2235"/>
    <w:rsid w:val="009C49BD"/>
    <w:rsid w:val="009C6B06"/>
    <w:rsid w:val="009C74FB"/>
    <w:rsid w:val="009C7E06"/>
    <w:rsid w:val="009D03B0"/>
    <w:rsid w:val="009D4F3A"/>
    <w:rsid w:val="009E06F2"/>
    <w:rsid w:val="009E269B"/>
    <w:rsid w:val="009E5A1E"/>
    <w:rsid w:val="009E7A43"/>
    <w:rsid w:val="009F6C43"/>
    <w:rsid w:val="009F7CB8"/>
    <w:rsid w:val="00A016A4"/>
    <w:rsid w:val="00A037C2"/>
    <w:rsid w:val="00A062FF"/>
    <w:rsid w:val="00A11047"/>
    <w:rsid w:val="00A11A20"/>
    <w:rsid w:val="00A11E65"/>
    <w:rsid w:val="00A13897"/>
    <w:rsid w:val="00A17202"/>
    <w:rsid w:val="00A17314"/>
    <w:rsid w:val="00A2660E"/>
    <w:rsid w:val="00A2679A"/>
    <w:rsid w:val="00A26C79"/>
    <w:rsid w:val="00A316B8"/>
    <w:rsid w:val="00A32C4A"/>
    <w:rsid w:val="00A439C0"/>
    <w:rsid w:val="00A45358"/>
    <w:rsid w:val="00A45433"/>
    <w:rsid w:val="00A50C20"/>
    <w:rsid w:val="00A519F8"/>
    <w:rsid w:val="00A51E5D"/>
    <w:rsid w:val="00A54070"/>
    <w:rsid w:val="00A71B5E"/>
    <w:rsid w:val="00A71FFD"/>
    <w:rsid w:val="00A75E57"/>
    <w:rsid w:val="00A76581"/>
    <w:rsid w:val="00A849CA"/>
    <w:rsid w:val="00A90B3C"/>
    <w:rsid w:val="00A96447"/>
    <w:rsid w:val="00A96CF8"/>
    <w:rsid w:val="00A9707A"/>
    <w:rsid w:val="00AA1EFB"/>
    <w:rsid w:val="00AA2A37"/>
    <w:rsid w:val="00AB4269"/>
    <w:rsid w:val="00AB43C9"/>
    <w:rsid w:val="00AC34FE"/>
    <w:rsid w:val="00AD0167"/>
    <w:rsid w:val="00AD426A"/>
    <w:rsid w:val="00AD5C68"/>
    <w:rsid w:val="00AE45CD"/>
    <w:rsid w:val="00AF0A55"/>
    <w:rsid w:val="00AF2A79"/>
    <w:rsid w:val="00AF2D76"/>
    <w:rsid w:val="00AF3761"/>
    <w:rsid w:val="00B1219E"/>
    <w:rsid w:val="00B17D90"/>
    <w:rsid w:val="00B20CD0"/>
    <w:rsid w:val="00B21908"/>
    <w:rsid w:val="00B22926"/>
    <w:rsid w:val="00B27A31"/>
    <w:rsid w:val="00B3192F"/>
    <w:rsid w:val="00B4089C"/>
    <w:rsid w:val="00B43B1A"/>
    <w:rsid w:val="00B44F4E"/>
    <w:rsid w:val="00B46BA2"/>
    <w:rsid w:val="00B4716A"/>
    <w:rsid w:val="00B47221"/>
    <w:rsid w:val="00B47BAB"/>
    <w:rsid w:val="00B50294"/>
    <w:rsid w:val="00B5244F"/>
    <w:rsid w:val="00B54432"/>
    <w:rsid w:val="00B60892"/>
    <w:rsid w:val="00B60951"/>
    <w:rsid w:val="00B669C5"/>
    <w:rsid w:val="00B66C08"/>
    <w:rsid w:val="00B72444"/>
    <w:rsid w:val="00B746DF"/>
    <w:rsid w:val="00B809FA"/>
    <w:rsid w:val="00B82995"/>
    <w:rsid w:val="00B95388"/>
    <w:rsid w:val="00B964C0"/>
    <w:rsid w:val="00BA1A4B"/>
    <w:rsid w:val="00BA4DCD"/>
    <w:rsid w:val="00BA4F1E"/>
    <w:rsid w:val="00BB3DCC"/>
    <w:rsid w:val="00BB7D9E"/>
    <w:rsid w:val="00BC17DF"/>
    <w:rsid w:val="00BC181F"/>
    <w:rsid w:val="00BC3BED"/>
    <w:rsid w:val="00BC4AF5"/>
    <w:rsid w:val="00BC6927"/>
    <w:rsid w:val="00BD097B"/>
    <w:rsid w:val="00BD696D"/>
    <w:rsid w:val="00BE4874"/>
    <w:rsid w:val="00BE5344"/>
    <w:rsid w:val="00BE63B5"/>
    <w:rsid w:val="00BF2BF2"/>
    <w:rsid w:val="00BF3577"/>
    <w:rsid w:val="00BF5764"/>
    <w:rsid w:val="00C004F4"/>
    <w:rsid w:val="00C01072"/>
    <w:rsid w:val="00C019B6"/>
    <w:rsid w:val="00C022C2"/>
    <w:rsid w:val="00C02353"/>
    <w:rsid w:val="00C04ECD"/>
    <w:rsid w:val="00C1221C"/>
    <w:rsid w:val="00C13B93"/>
    <w:rsid w:val="00C22CA6"/>
    <w:rsid w:val="00C24A33"/>
    <w:rsid w:val="00C2583E"/>
    <w:rsid w:val="00C32732"/>
    <w:rsid w:val="00C33511"/>
    <w:rsid w:val="00C3353F"/>
    <w:rsid w:val="00C3428C"/>
    <w:rsid w:val="00C403F6"/>
    <w:rsid w:val="00C47659"/>
    <w:rsid w:val="00C50006"/>
    <w:rsid w:val="00C50AC9"/>
    <w:rsid w:val="00C536F6"/>
    <w:rsid w:val="00C542AA"/>
    <w:rsid w:val="00C61E76"/>
    <w:rsid w:val="00C63CCC"/>
    <w:rsid w:val="00C6698A"/>
    <w:rsid w:val="00C70786"/>
    <w:rsid w:val="00C71317"/>
    <w:rsid w:val="00C7186D"/>
    <w:rsid w:val="00C75A19"/>
    <w:rsid w:val="00C75B01"/>
    <w:rsid w:val="00C77B61"/>
    <w:rsid w:val="00C818B5"/>
    <w:rsid w:val="00C81E00"/>
    <w:rsid w:val="00C8222A"/>
    <w:rsid w:val="00C864C7"/>
    <w:rsid w:val="00C920B1"/>
    <w:rsid w:val="00C936D4"/>
    <w:rsid w:val="00C943B0"/>
    <w:rsid w:val="00C97AD4"/>
    <w:rsid w:val="00CA3C71"/>
    <w:rsid w:val="00CA465A"/>
    <w:rsid w:val="00CA4B71"/>
    <w:rsid w:val="00CB039C"/>
    <w:rsid w:val="00CB2A45"/>
    <w:rsid w:val="00CB361E"/>
    <w:rsid w:val="00CC1401"/>
    <w:rsid w:val="00CC3A49"/>
    <w:rsid w:val="00CC704A"/>
    <w:rsid w:val="00CD58EA"/>
    <w:rsid w:val="00CE7629"/>
    <w:rsid w:val="00CF278B"/>
    <w:rsid w:val="00CF38B4"/>
    <w:rsid w:val="00CF5973"/>
    <w:rsid w:val="00D03CC3"/>
    <w:rsid w:val="00D11A1B"/>
    <w:rsid w:val="00D2307B"/>
    <w:rsid w:val="00D23652"/>
    <w:rsid w:val="00D23E03"/>
    <w:rsid w:val="00D25D1B"/>
    <w:rsid w:val="00D265DB"/>
    <w:rsid w:val="00D278C7"/>
    <w:rsid w:val="00D27CA7"/>
    <w:rsid w:val="00D27CC5"/>
    <w:rsid w:val="00D30206"/>
    <w:rsid w:val="00D30C14"/>
    <w:rsid w:val="00D31AAF"/>
    <w:rsid w:val="00D4269D"/>
    <w:rsid w:val="00D45945"/>
    <w:rsid w:val="00D47688"/>
    <w:rsid w:val="00D51575"/>
    <w:rsid w:val="00D55A30"/>
    <w:rsid w:val="00D563E0"/>
    <w:rsid w:val="00D576D5"/>
    <w:rsid w:val="00D57F1F"/>
    <w:rsid w:val="00D64286"/>
    <w:rsid w:val="00D64508"/>
    <w:rsid w:val="00D66593"/>
    <w:rsid w:val="00D66DA6"/>
    <w:rsid w:val="00D70551"/>
    <w:rsid w:val="00D71BB3"/>
    <w:rsid w:val="00D747EA"/>
    <w:rsid w:val="00D8679E"/>
    <w:rsid w:val="00D9203D"/>
    <w:rsid w:val="00D96D4F"/>
    <w:rsid w:val="00D97ABB"/>
    <w:rsid w:val="00DB410B"/>
    <w:rsid w:val="00DB59B1"/>
    <w:rsid w:val="00DC1685"/>
    <w:rsid w:val="00DC3624"/>
    <w:rsid w:val="00DC52F0"/>
    <w:rsid w:val="00DC75CA"/>
    <w:rsid w:val="00DD0222"/>
    <w:rsid w:val="00DE07E7"/>
    <w:rsid w:val="00DE7B3F"/>
    <w:rsid w:val="00DF3E35"/>
    <w:rsid w:val="00E07121"/>
    <w:rsid w:val="00E15F31"/>
    <w:rsid w:val="00E1787F"/>
    <w:rsid w:val="00E218B5"/>
    <w:rsid w:val="00E253E1"/>
    <w:rsid w:val="00E27B46"/>
    <w:rsid w:val="00E30FC2"/>
    <w:rsid w:val="00E3339A"/>
    <w:rsid w:val="00E3799F"/>
    <w:rsid w:val="00E41F9D"/>
    <w:rsid w:val="00E47613"/>
    <w:rsid w:val="00E53320"/>
    <w:rsid w:val="00E55D74"/>
    <w:rsid w:val="00E5661B"/>
    <w:rsid w:val="00E56BF8"/>
    <w:rsid w:val="00E57142"/>
    <w:rsid w:val="00E62A42"/>
    <w:rsid w:val="00E6540C"/>
    <w:rsid w:val="00E745E6"/>
    <w:rsid w:val="00E7700D"/>
    <w:rsid w:val="00E77650"/>
    <w:rsid w:val="00E81E2A"/>
    <w:rsid w:val="00E82182"/>
    <w:rsid w:val="00E82A05"/>
    <w:rsid w:val="00E834B7"/>
    <w:rsid w:val="00E83A92"/>
    <w:rsid w:val="00E90788"/>
    <w:rsid w:val="00E94B64"/>
    <w:rsid w:val="00EA10A0"/>
    <w:rsid w:val="00EA2C62"/>
    <w:rsid w:val="00EA7117"/>
    <w:rsid w:val="00EB313A"/>
    <w:rsid w:val="00EC6B14"/>
    <w:rsid w:val="00ED4965"/>
    <w:rsid w:val="00ED574E"/>
    <w:rsid w:val="00EE0059"/>
    <w:rsid w:val="00EE0952"/>
    <w:rsid w:val="00EE14B4"/>
    <w:rsid w:val="00EE213D"/>
    <w:rsid w:val="00EE5AB7"/>
    <w:rsid w:val="00EF0B99"/>
    <w:rsid w:val="00EF2982"/>
    <w:rsid w:val="00EF3152"/>
    <w:rsid w:val="00EF6120"/>
    <w:rsid w:val="00F02E79"/>
    <w:rsid w:val="00F03B52"/>
    <w:rsid w:val="00F04BDD"/>
    <w:rsid w:val="00F056E2"/>
    <w:rsid w:val="00F114A5"/>
    <w:rsid w:val="00F129F7"/>
    <w:rsid w:val="00F17DA8"/>
    <w:rsid w:val="00F2483B"/>
    <w:rsid w:val="00F373B0"/>
    <w:rsid w:val="00F41C51"/>
    <w:rsid w:val="00F421DB"/>
    <w:rsid w:val="00F50B7D"/>
    <w:rsid w:val="00F52BC3"/>
    <w:rsid w:val="00F5633B"/>
    <w:rsid w:val="00F61024"/>
    <w:rsid w:val="00F643AB"/>
    <w:rsid w:val="00F72201"/>
    <w:rsid w:val="00F7577C"/>
    <w:rsid w:val="00F8751C"/>
    <w:rsid w:val="00F903AC"/>
    <w:rsid w:val="00F91BC6"/>
    <w:rsid w:val="00F92DDA"/>
    <w:rsid w:val="00F92F21"/>
    <w:rsid w:val="00FA0B15"/>
    <w:rsid w:val="00FA25C0"/>
    <w:rsid w:val="00FA2E3C"/>
    <w:rsid w:val="00FA7989"/>
    <w:rsid w:val="00FB1CB9"/>
    <w:rsid w:val="00FC1580"/>
    <w:rsid w:val="00FC1932"/>
    <w:rsid w:val="00FC31C8"/>
    <w:rsid w:val="00FD2AE3"/>
    <w:rsid w:val="00FD6700"/>
    <w:rsid w:val="00FD6796"/>
    <w:rsid w:val="00FD6C54"/>
    <w:rsid w:val="00FD754C"/>
    <w:rsid w:val="00FD7BBB"/>
    <w:rsid w:val="00FE0F43"/>
    <w:rsid w:val="00FE2E18"/>
    <w:rsid w:val="00FE7D3D"/>
    <w:rsid w:val="00FF3B29"/>
    <w:rsid w:val="00FF71DB"/>
    <w:rsid w:val="00FF7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D0791"/>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945"/>
    <w:pPr>
      <w:spacing w:before="40" w:after="160" w:line="288" w:lineRule="auto"/>
    </w:pPr>
    <w:rPr>
      <w:rFonts w:eastAsiaTheme="minorHAnsi"/>
      <w:color w:val="595959" w:themeColor="text1" w:themeTint="A6"/>
      <w:kern w:val="20"/>
      <w:sz w:val="20"/>
      <w:szCs w:val="20"/>
    </w:rPr>
  </w:style>
  <w:style w:type="paragraph" w:styleId="Heading1">
    <w:name w:val="heading 1"/>
    <w:basedOn w:val="Normal"/>
    <w:next w:val="Normal"/>
    <w:link w:val="Heading1Char"/>
    <w:uiPriority w:val="9"/>
    <w:unhideWhenUsed/>
    <w:qFormat/>
    <w:rsid w:val="003E24DF"/>
    <w:pPr>
      <w:spacing w:before="0"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5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385C"/>
    <w:rPr>
      <w:color w:val="EE7B08" w:themeColor="hyperlink"/>
      <w:u w:val="single"/>
    </w:rPr>
  </w:style>
  <w:style w:type="paragraph" w:customStyle="1" w:styleId="ParaNum2L1">
    <w:name w:val="ParaNum2_L1"/>
    <w:basedOn w:val="Normal"/>
    <w:rsid w:val="0075385C"/>
    <w:pPr>
      <w:numPr>
        <w:numId w:val="1"/>
      </w:numPr>
      <w:spacing w:before="240" w:after="0" w:line="240" w:lineRule="auto"/>
      <w:jc w:val="both"/>
      <w:outlineLvl w:val="0"/>
    </w:pPr>
    <w:rPr>
      <w:rFonts w:ascii="Times New Roman" w:eastAsiaTheme="minorEastAsia" w:hAnsi="Times New Roman" w:cs="Times New Roman"/>
      <w:color w:val="auto"/>
      <w:kern w:val="0"/>
      <w:sz w:val="24"/>
      <w:lang w:val="en-CA" w:eastAsia="en-US"/>
    </w:rPr>
  </w:style>
  <w:style w:type="paragraph" w:customStyle="1" w:styleId="ParaNum2L2">
    <w:name w:val="ParaNum2_L2"/>
    <w:basedOn w:val="ParaNum2L1"/>
    <w:rsid w:val="0075385C"/>
    <w:pPr>
      <w:numPr>
        <w:ilvl w:val="1"/>
      </w:numPr>
      <w:outlineLvl w:val="1"/>
    </w:pPr>
  </w:style>
  <w:style w:type="paragraph" w:customStyle="1" w:styleId="ParaNum2L3">
    <w:name w:val="ParaNum2_L3"/>
    <w:basedOn w:val="ParaNum2L2"/>
    <w:rsid w:val="0075385C"/>
    <w:pPr>
      <w:numPr>
        <w:ilvl w:val="2"/>
      </w:numPr>
      <w:tabs>
        <w:tab w:val="clear" w:pos="2160"/>
        <w:tab w:val="num" w:pos="360"/>
        <w:tab w:val="num" w:pos="720"/>
      </w:tabs>
      <w:ind w:left="720" w:hanging="360"/>
      <w:outlineLvl w:val="2"/>
    </w:pPr>
  </w:style>
  <w:style w:type="paragraph" w:customStyle="1" w:styleId="ParaNum2L4">
    <w:name w:val="ParaNum2_L4"/>
    <w:basedOn w:val="ParaNum2L3"/>
    <w:rsid w:val="0075385C"/>
    <w:pPr>
      <w:numPr>
        <w:ilvl w:val="3"/>
      </w:numPr>
      <w:tabs>
        <w:tab w:val="clear" w:pos="2880"/>
        <w:tab w:val="num" w:pos="360"/>
        <w:tab w:val="num" w:pos="720"/>
        <w:tab w:val="num" w:pos="2160"/>
      </w:tabs>
      <w:ind w:left="720" w:hanging="360"/>
      <w:outlineLvl w:val="3"/>
    </w:pPr>
  </w:style>
  <w:style w:type="paragraph" w:customStyle="1" w:styleId="ParaNum2L5">
    <w:name w:val="ParaNum2_L5"/>
    <w:basedOn w:val="ParaNum2L4"/>
    <w:rsid w:val="0075385C"/>
    <w:pPr>
      <w:numPr>
        <w:ilvl w:val="4"/>
      </w:numPr>
      <w:tabs>
        <w:tab w:val="clear" w:pos="3600"/>
        <w:tab w:val="num" w:pos="360"/>
        <w:tab w:val="num" w:pos="720"/>
      </w:tabs>
      <w:ind w:left="720" w:hanging="360"/>
      <w:outlineLvl w:val="4"/>
    </w:pPr>
  </w:style>
  <w:style w:type="paragraph" w:customStyle="1" w:styleId="ParaNum2L6">
    <w:name w:val="ParaNum2_L6"/>
    <w:basedOn w:val="ParaNum2L5"/>
    <w:rsid w:val="0075385C"/>
    <w:pPr>
      <w:numPr>
        <w:ilvl w:val="5"/>
      </w:numPr>
      <w:tabs>
        <w:tab w:val="clear" w:pos="4320"/>
        <w:tab w:val="num" w:pos="360"/>
        <w:tab w:val="num" w:pos="720"/>
      </w:tabs>
      <w:ind w:left="720" w:hanging="360"/>
      <w:outlineLvl w:val="5"/>
    </w:pPr>
  </w:style>
  <w:style w:type="paragraph" w:customStyle="1" w:styleId="ParaNum2L7">
    <w:name w:val="ParaNum2_L7"/>
    <w:basedOn w:val="ParaNum2L6"/>
    <w:rsid w:val="0075385C"/>
    <w:pPr>
      <w:numPr>
        <w:ilvl w:val="6"/>
      </w:numPr>
      <w:tabs>
        <w:tab w:val="clear" w:pos="5040"/>
        <w:tab w:val="num" w:pos="360"/>
        <w:tab w:val="num" w:pos="720"/>
      </w:tabs>
      <w:ind w:left="720" w:hanging="360"/>
      <w:outlineLvl w:val="6"/>
    </w:pPr>
  </w:style>
  <w:style w:type="paragraph" w:customStyle="1" w:styleId="ParaNum2L8">
    <w:name w:val="ParaNum2_L8"/>
    <w:basedOn w:val="ParaNum2L7"/>
    <w:rsid w:val="0075385C"/>
    <w:pPr>
      <w:numPr>
        <w:ilvl w:val="7"/>
      </w:numPr>
      <w:tabs>
        <w:tab w:val="clear" w:pos="5760"/>
        <w:tab w:val="num" w:pos="360"/>
        <w:tab w:val="num" w:pos="720"/>
      </w:tabs>
      <w:ind w:left="720" w:hanging="360"/>
      <w:outlineLvl w:val="7"/>
    </w:pPr>
  </w:style>
  <w:style w:type="paragraph" w:customStyle="1" w:styleId="ParaNum2L9">
    <w:name w:val="ParaNum2_L9"/>
    <w:basedOn w:val="ParaNum2L8"/>
    <w:rsid w:val="0075385C"/>
    <w:pPr>
      <w:numPr>
        <w:ilvl w:val="8"/>
      </w:numPr>
      <w:tabs>
        <w:tab w:val="num" w:pos="720"/>
      </w:tabs>
      <w:outlineLvl w:val="8"/>
    </w:pPr>
  </w:style>
  <w:style w:type="paragraph" w:styleId="ListParagraph">
    <w:name w:val="List Paragraph"/>
    <w:basedOn w:val="Normal"/>
    <w:uiPriority w:val="34"/>
    <w:qFormat/>
    <w:rsid w:val="0075385C"/>
    <w:pPr>
      <w:spacing w:before="0" w:after="0" w:line="240" w:lineRule="auto"/>
      <w:ind w:left="720"/>
      <w:contextualSpacing/>
    </w:pPr>
    <w:rPr>
      <w:rFonts w:eastAsiaTheme="minorEastAsia"/>
      <w:color w:val="auto"/>
      <w:kern w:val="0"/>
      <w:sz w:val="24"/>
      <w:szCs w:val="24"/>
      <w:lang w:eastAsia="en-US"/>
    </w:rPr>
  </w:style>
  <w:style w:type="paragraph" w:styleId="BalloonText">
    <w:name w:val="Balloon Text"/>
    <w:basedOn w:val="Normal"/>
    <w:link w:val="BalloonTextChar"/>
    <w:uiPriority w:val="99"/>
    <w:semiHidden/>
    <w:unhideWhenUsed/>
    <w:rsid w:val="009D03B0"/>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03B0"/>
    <w:rPr>
      <w:rFonts w:ascii="Times New Roman" w:eastAsiaTheme="minorHAnsi" w:hAnsi="Times New Roman" w:cs="Times New Roman"/>
      <w:color w:val="595959" w:themeColor="text1" w:themeTint="A6"/>
      <w:kern w:val="20"/>
      <w:sz w:val="18"/>
      <w:szCs w:val="18"/>
    </w:rPr>
  </w:style>
  <w:style w:type="paragraph" w:styleId="Revision">
    <w:name w:val="Revision"/>
    <w:hidden/>
    <w:uiPriority w:val="99"/>
    <w:semiHidden/>
    <w:rsid w:val="00652E4E"/>
    <w:rPr>
      <w:rFonts w:eastAsiaTheme="minorHAnsi"/>
      <w:color w:val="595959" w:themeColor="text1" w:themeTint="A6"/>
      <w:kern w:val="20"/>
      <w:sz w:val="20"/>
      <w:szCs w:val="20"/>
    </w:rPr>
  </w:style>
  <w:style w:type="character" w:customStyle="1" w:styleId="apple-converted-space">
    <w:name w:val="apple-converted-space"/>
    <w:basedOn w:val="DefaultParagraphFont"/>
    <w:rsid w:val="00443DDF"/>
  </w:style>
  <w:style w:type="character" w:styleId="CommentReference">
    <w:name w:val="annotation reference"/>
    <w:basedOn w:val="DefaultParagraphFont"/>
    <w:uiPriority w:val="99"/>
    <w:semiHidden/>
    <w:unhideWhenUsed/>
    <w:rsid w:val="00762F41"/>
    <w:rPr>
      <w:sz w:val="16"/>
      <w:szCs w:val="16"/>
    </w:rPr>
  </w:style>
  <w:style w:type="paragraph" w:styleId="CommentText">
    <w:name w:val="annotation text"/>
    <w:basedOn w:val="Normal"/>
    <w:link w:val="CommentTextChar"/>
    <w:uiPriority w:val="99"/>
    <w:semiHidden/>
    <w:unhideWhenUsed/>
    <w:rsid w:val="00762F41"/>
    <w:pPr>
      <w:spacing w:line="240" w:lineRule="auto"/>
    </w:pPr>
  </w:style>
  <w:style w:type="character" w:customStyle="1" w:styleId="CommentTextChar">
    <w:name w:val="Comment Text Char"/>
    <w:basedOn w:val="DefaultParagraphFont"/>
    <w:link w:val="CommentText"/>
    <w:uiPriority w:val="99"/>
    <w:semiHidden/>
    <w:rsid w:val="00762F41"/>
    <w:rPr>
      <w:rFonts w:eastAsiaTheme="minorHAnsi"/>
      <w:color w:val="595959" w:themeColor="text1" w:themeTint="A6"/>
      <w:kern w:val="20"/>
      <w:sz w:val="20"/>
      <w:szCs w:val="20"/>
    </w:rPr>
  </w:style>
  <w:style w:type="paragraph" w:styleId="CommentSubject">
    <w:name w:val="annotation subject"/>
    <w:basedOn w:val="CommentText"/>
    <w:next w:val="CommentText"/>
    <w:link w:val="CommentSubjectChar"/>
    <w:uiPriority w:val="99"/>
    <w:semiHidden/>
    <w:unhideWhenUsed/>
    <w:rsid w:val="00762F41"/>
    <w:rPr>
      <w:b/>
      <w:bCs/>
    </w:rPr>
  </w:style>
  <w:style w:type="character" w:customStyle="1" w:styleId="CommentSubjectChar">
    <w:name w:val="Comment Subject Char"/>
    <w:basedOn w:val="CommentTextChar"/>
    <w:link w:val="CommentSubject"/>
    <w:uiPriority w:val="99"/>
    <w:semiHidden/>
    <w:rsid w:val="00762F41"/>
    <w:rPr>
      <w:rFonts w:eastAsiaTheme="minorHAnsi"/>
      <w:b/>
      <w:bCs/>
      <w:color w:val="595959" w:themeColor="text1" w:themeTint="A6"/>
      <w:kern w:val="20"/>
      <w:sz w:val="20"/>
      <w:szCs w:val="20"/>
    </w:rPr>
  </w:style>
  <w:style w:type="character" w:customStyle="1" w:styleId="UnresolvedMention1">
    <w:name w:val="Unresolved Mention1"/>
    <w:basedOn w:val="DefaultParagraphFont"/>
    <w:uiPriority w:val="99"/>
    <w:semiHidden/>
    <w:unhideWhenUsed/>
    <w:rsid w:val="00E5661B"/>
    <w:rPr>
      <w:color w:val="605E5C"/>
      <w:shd w:val="clear" w:color="auto" w:fill="E1DFDD"/>
    </w:rPr>
  </w:style>
  <w:style w:type="paragraph" w:styleId="Caption">
    <w:name w:val="caption"/>
    <w:basedOn w:val="Normal"/>
    <w:next w:val="Normal"/>
    <w:uiPriority w:val="35"/>
    <w:unhideWhenUsed/>
    <w:qFormat/>
    <w:rsid w:val="00604355"/>
    <w:pPr>
      <w:spacing w:before="0" w:after="200" w:line="240" w:lineRule="auto"/>
    </w:pPr>
    <w:rPr>
      <w:i/>
      <w:iCs/>
      <w:color w:val="455F51"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4050">
      <w:bodyDiv w:val="1"/>
      <w:marLeft w:val="0"/>
      <w:marRight w:val="0"/>
      <w:marTop w:val="0"/>
      <w:marBottom w:val="0"/>
      <w:divBdr>
        <w:top w:val="none" w:sz="0" w:space="0" w:color="auto"/>
        <w:left w:val="none" w:sz="0" w:space="0" w:color="auto"/>
        <w:bottom w:val="none" w:sz="0" w:space="0" w:color="auto"/>
        <w:right w:val="none" w:sz="0" w:space="0" w:color="auto"/>
      </w:divBdr>
    </w:div>
    <w:div w:id="64306034">
      <w:bodyDiv w:val="1"/>
      <w:marLeft w:val="0"/>
      <w:marRight w:val="0"/>
      <w:marTop w:val="0"/>
      <w:marBottom w:val="0"/>
      <w:divBdr>
        <w:top w:val="none" w:sz="0" w:space="0" w:color="auto"/>
        <w:left w:val="none" w:sz="0" w:space="0" w:color="auto"/>
        <w:bottom w:val="none" w:sz="0" w:space="0" w:color="auto"/>
        <w:right w:val="none" w:sz="0" w:space="0" w:color="auto"/>
      </w:divBdr>
    </w:div>
    <w:div w:id="122504959">
      <w:bodyDiv w:val="1"/>
      <w:marLeft w:val="0"/>
      <w:marRight w:val="0"/>
      <w:marTop w:val="0"/>
      <w:marBottom w:val="0"/>
      <w:divBdr>
        <w:top w:val="none" w:sz="0" w:space="0" w:color="auto"/>
        <w:left w:val="none" w:sz="0" w:space="0" w:color="auto"/>
        <w:bottom w:val="none" w:sz="0" w:space="0" w:color="auto"/>
        <w:right w:val="none" w:sz="0" w:space="0" w:color="auto"/>
      </w:divBdr>
    </w:div>
    <w:div w:id="185951235">
      <w:bodyDiv w:val="1"/>
      <w:marLeft w:val="0"/>
      <w:marRight w:val="0"/>
      <w:marTop w:val="0"/>
      <w:marBottom w:val="0"/>
      <w:divBdr>
        <w:top w:val="none" w:sz="0" w:space="0" w:color="auto"/>
        <w:left w:val="none" w:sz="0" w:space="0" w:color="auto"/>
        <w:bottom w:val="none" w:sz="0" w:space="0" w:color="auto"/>
        <w:right w:val="none" w:sz="0" w:space="0" w:color="auto"/>
      </w:divBdr>
    </w:div>
    <w:div w:id="1077826864">
      <w:bodyDiv w:val="1"/>
      <w:marLeft w:val="0"/>
      <w:marRight w:val="0"/>
      <w:marTop w:val="0"/>
      <w:marBottom w:val="0"/>
      <w:divBdr>
        <w:top w:val="none" w:sz="0" w:space="0" w:color="auto"/>
        <w:left w:val="none" w:sz="0" w:space="0" w:color="auto"/>
        <w:bottom w:val="none" w:sz="0" w:space="0" w:color="auto"/>
        <w:right w:val="none" w:sz="0" w:space="0" w:color="auto"/>
      </w:divBdr>
    </w:div>
    <w:div w:id="1213611809">
      <w:bodyDiv w:val="1"/>
      <w:marLeft w:val="0"/>
      <w:marRight w:val="0"/>
      <w:marTop w:val="0"/>
      <w:marBottom w:val="0"/>
      <w:divBdr>
        <w:top w:val="none" w:sz="0" w:space="0" w:color="auto"/>
        <w:left w:val="none" w:sz="0" w:space="0" w:color="auto"/>
        <w:bottom w:val="none" w:sz="0" w:space="0" w:color="auto"/>
        <w:right w:val="none" w:sz="0" w:space="0" w:color="auto"/>
      </w:divBdr>
    </w:div>
    <w:div w:id="1312754444">
      <w:bodyDiv w:val="1"/>
      <w:marLeft w:val="0"/>
      <w:marRight w:val="0"/>
      <w:marTop w:val="0"/>
      <w:marBottom w:val="0"/>
      <w:divBdr>
        <w:top w:val="none" w:sz="0" w:space="0" w:color="auto"/>
        <w:left w:val="none" w:sz="0" w:space="0" w:color="auto"/>
        <w:bottom w:val="none" w:sz="0" w:space="0" w:color="auto"/>
        <w:right w:val="none" w:sz="0" w:space="0" w:color="auto"/>
      </w:divBdr>
    </w:div>
    <w:div w:id="1525247528">
      <w:bodyDiv w:val="1"/>
      <w:marLeft w:val="0"/>
      <w:marRight w:val="0"/>
      <w:marTop w:val="0"/>
      <w:marBottom w:val="0"/>
      <w:divBdr>
        <w:top w:val="none" w:sz="0" w:space="0" w:color="auto"/>
        <w:left w:val="none" w:sz="0" w:space="0" w:color="auto"/>
        <w:bottom w:val="none" w:sz="0" w:space="0" w:color="auto"/>
        <w:right w:val="none" w:sz="0" w:space="0" w:color="auto"/>
      </w:divBdr>
    </w:div>
    <w:div w:id="1611888265">
      <w:bodyDiv w:val="1"/>
      <w:marLeft w:val="0"/>
      <w:marRight w:val="0"/>
      <w:marTop w:val="0"/>
      <w:marBottom w:val="0"/>
      <w:divBdr>
        <w:top w:val="none" w:sz="0" w:space="0" w:color="auto"/>
        <w:left w:val="none" w:sz="0" w:space="0" w:color="auto"/>
        <w:bottom w:val="none" w:sz="0" w:space="0" w:color="auto"/>
        <w:right w:val="none" w:sz="0" w:space="0" w:color="auto"/>
      </w:divBdr>
    </w:div>
    <w:div w:id="1846480397">
      <w:bodyDiv w:val="1"/>
      <w:marLeft w:val="0"/>
      <w:marRight w:val="0"/>
      <w:marTop w:val="0"/>
      <w:marBottom w:val="0"/>
      <w:divBdr>
        <w:top w:val="none" w:sz="0" w:space="0" w:color="auto"/>
        <w:left w:val="none" w:sz="0" w:space="0" w:color="auto"/>
        <w:bottom w:val="none" w:sz="0" w:space="0" w:color="auto"/>
        <w:right w:val="none" w:sz="0" w:space="0" w:color="auto"/>
      </w:divBdr>
    </w:div>
    <w:div w:id="1892619115">
      <w:bodyDiv w:val="1"/>
      <w:marLeft w:val="0"/>
      <w:marRight w:val="0"/>
      <w:marTop w:val="0"/>
      <w:marBottom w:val="0"/>
      <w:divBdr>
        <w:top w:val="none" w:sz="0" w:space="0" w:color="auto"/>
        <w:left w:val="none" w:sz="0" w:space="0" w:color="auto"/>
        <w:bottom w:val="none" w:sz="0" w:space="0" w:color="auto"/>
        <w:right w:val="none" w:sz="0" w:space="0" w:color="auto"/>
      </w:divBdr>
    </w:div>
    <w:div w:id="1892761310">
      <w:bodyDiv w:val="1"/>
      <w:marLeft w:val="0"/>
      <w:marRight w:val="0"/>
      <w:marTop w:val="0"/>
      <w:marBottom w:val="0"/>
      <w:divBdr>
        <w:top w:val="none" w:sz="0" w:space="0" w:color="auto"/>
        <w:left w:val="none" w:sz="0" w:space="0" w:color="auto"/>
        <w:bottom w:val="none" w:sz="0" w:space="0" w:color="auto"/>
        <w:right w:val="none" w:sz="0" w:space="0" w:color="auto"/>
      </w:divBdr>
    </w:div>
    <w:div w:id="2029212701">
      <w:bodyDiv w:val="1"/>
      <w:marLeft w:val="0"/>
      <w:marRight w:val="0"/>
      <w:marTop w:val="0"/>
      <w:marBottom w:val="0"/>
      <w:divBdr>
        <w:top w:val="none" w:sz="0" w:space="0" w:color="auto"/>
        <w:left w:val="none" w:sz="0" w:space="0" w:color="auto"/>
        <w:bottom w:val="none" w:sz="0" w:space="0" w:color="auto"/>
        <w:right w:val="none" w:sz="0" w:space="0" w:color="auto"/>
      </w:divBdr>
    </w:div>
    <w:div w:id="203843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dar.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fabledfco.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3.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E8DDC6B7-A135-4B79-BF3A-61164202A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2021-09-21T14:48:00Z</dcterms:created>
  <dcterms:modified xsi:type="dcterms:W3CDTF">2021-09-21T14:48:00Z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