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5D60B05" w14:textId="755BF84D" w:rsidR="00C13B93" w:rsidRPr="00C13B93" w:rsidRDefault="00C13B93" w:rsidP="00697794">
      <w:pPr>
        <w:rPr>
          <w:b/>
        </w:rPr>
      </w:pPr>
    </w:p>
    <w:tbl>
      <w:tblPr>
        <w:tblW w:w="9816" w:type="dxa"/>
        <w:tblCellMar>
          <w:left w:w="10" w:type="dxa"/>
          <w:right w:w="10" w:type="dxa"/>
        </w:tblCellMar>
        <w:tblLook w:val="04A0" w:firstRow="1" w:lastRow="0" w:firstColumn="1" w:lastColumn="0" w:noHBand="0" w:noVBand="1"/>
      </w:tblPr>
      <w:tblGrid>
        <w:gridCol w:w="4927"/>
        <w:gridCol w:w="4889"/>
      </w:tblGrid>
      <w:tr w:rsidR="007E71CC" w:rsidRPr="000908A7" w14:paraId="6237A7AA" w14:textId="77777777" w:rsidTr="00EE213D">
        <w:trPr>
          <w:trHeight w:val="1"/>
        </w:trPr>
        <w:tc>
          <w:tcPr>
            <w:tcW w:w="4927" w:type="dxa"/>
            <w:shd w:val="clear" w:color="auto" w:fill="auto"/>
            <w:tcMar>
              <w:left w:w="108" w:type="dxa"/>
              <w:right w:w="108" w:type="dxa"/>
            </w:tcMar>
          </w:tcPr>
          <w:p w14:paraId="7F717476" w14:textId="38BC6D5F" w:rsidR="007E71CC" w:rsidRPr="000908A7" w:rsidRDefault="00375230" w:rsidP="009731CB">
            <w:pPr>
              <w:spacing w:after="0" w:line="240" w:lineRule="auto"/>
              <w:ind w:right="-10"/>
              <w:rPr>
                <w:rFonts w:ascii="Arial" w:hAnsi="Arial" w:cs="Arial"/>
              </w:rPr>
            </w:pPr>
            <w:r>
              <w:rPr>
                <w:rFonts w:ascii="Arial" w:eastAsia="Arial" w:hAnsi="Arial" w:cs="Arial"/>
              </w:rPr>
              <w:t>August 03</w:t>
            </w:r>
            <w:r w:rsidR="00C943B0">
              <w:rPr>
                <w:rFonts w:ascii="Arial" w:eastAsia="Arial" w:hAnsi="Arial" w:cs="Arial"/>
              </w:rPr>
              <w:t>,</w:t>
            </w:r>
            <w:r w:rsidR="007E71CC">
              <w:rPr>
                <w:rFonts w:ascii="Arial" w:eastAsia="Arial" w:hAnsi="Arial" w:cs="Arial"/>
              </w:rPr>
              <w:t xml:space="preserve"> 202</w:t>
            </w:r>
            <w:r w:rsidR="00B809FA">
              <w:rPr>
                <w:rFonts w:ascii="Arial" w:eastAsia="Arial" w:hAnsi="Arial" w:cs="Arial"/>
              </w:rPr>
              <w:t>1</w:t>
            </w:r>
          </w:p>
        </w:tc>
        <w:tc>
          <w:tcPr>
            <w:tcW w:w="4889" w:type="dxa"/>
            <w:shd w:val="clear" w:color="auto" w:fill="auto"/>
            <w:tcMar>
              <w:left w:w="108" w:type="dxa"/>
              <w:right w:w="108" w:type="dxa"/>
            </w:tcMar>
          </w:tcPr>
          <w:p w14:paraId="3E8DD52B" w14:textId="77777777" w:rsidR="0075385C" w:rsidRPr="000908A7" w:rsidRDefault="00036BA5" w:rsidP="009731CB">
            <w:pPr>
              <w:spacing w:after="0" w:line="240" w:lineRule="auto"/>
              <w:ind w:right="300"/>
              <w:jc w:val="right"/>
              <w:rPr>
                <w:rFonts w:ascii="Arial" w:hAnsi="Arial" w:cs="Arial"/>
              </w:rPr>
            </w:pPr>
            <w:r>
              <w:rPr>
                <w:rFonts w:ascii="Arial" w:eastAsia="Arial" w:hAnsi="Arial" w:cs="Arial"/>
              </w:rPr>
              <w:t xml:space="preserve"> </w:t>
            </w:r>
            <w:r w:rsidR="0075385C" w:rsidRPr="000908A7">
              <w:rPr>
                <w:rFonts w:ascii="Arial" w:eastAsia="Arial" w:hAnsi="Arial" w:cs="Arial"/>
              </w:rPr>
              <w:t>TSX-V: FCO</w:t>
            </w:r>
          </w:p>
        </w:tc>
      </w:tr>
    </w:tbl>
    <w:p w14:paraId="0C2804D2" w14:textId="77777777" w:rsidR="0075385C" w:rsidRPr="000908A7" w:rsidRDefault="0075385C" w:rsidP="0075385C">
      <w:pPr>
        <w:spacing w:after="0" w:line="240" w:lineRule="auto"/>
        <w:ind w:right="-10"/>
        <w:rPr>
          <w:rFonts w:ascii="Arial" w:eastAsia="Arial" w:hAnsi="Arial" w:cs="Arial"/>
        </w:rPr>
      </w:pPr>
    </w:p>
    <w:p w14:paraId="67B5BD6A" w14:textId="20EF0578" w:rsidR="00D23652" w:rsidRDefault="00697794" w:rsidP="00D225CA">
      <w:pPr>
        <w:spacing w:after="0" w:line="240" w:lineRule="auto"/>
        <w:ind w:right="-10"/>
        <w:jc w:val="center"/>
        <w:rPr>
          <w:rFonts w:ascii="Arial" w:eastAsia="Arial" w:hAnsi="Arial" w:cs="Arial"/>
          <w:b/>
          <w:bCs/>
        </w:rPr>
      </w:pPr>
      <w:r>
        <w:rPr>
          <w:rFonts w:ascii="Arial" w:eastAsia="Arial" w:hAnsi="Arial" w:cs="Arial"/>
          <w:b/>
          <w:bCs/>
        </w:rPr>
        <w:t xml:space="preserve">Fabled </w:t>
      </w:r>
      <w:r w:rsidR="004F21BA">
        <w:rPr>
          <w:rFonts w:ascii="Arial" w:eastAsia="Arial" w:hAnsi="Arial" w:cs="Arial"/>
          <w:b/>
          <w:bCs/>
        </w:rPr>
        <w:t xml:space="preserve">Underground Diamond Drilling </w:t>
      </w:r>
      <w:r w:rsidR="00A01F7C">
        <w:rPr>
          <w:rFonts w:ascii="Arial" w:eastAsia="Arial" w:hAnsi="Arial" w:cs="Arial"/>
          <w:b/>
          <w:bCs/>
        </w:rPr>
        <w:t xml:space="preserve">Continues </w:t>
      </w:r>
      <w:proofErr w:type="gramStart"/>
      <w:r w:rsidR="00A01F7C">
        <w:rPr>
          <w:rFonts w:ascii="Arial" w:eastAsia="Arial" w:hAnsi="Arial" w:cs="Arial"/>
          <w:b/>
          <w:bCs/>
        </w:rPr>
        <w:t>To</w:t>
      </w:r>
      <w:proofErr w:type="gramEnd"/>
      <w:r w:rsidR="00A01F7C">
        <w:rPr>
          <w:rFonts w:ascii="Arial" w:eastAsia="Arial" w:hAnsi="Arial" w:cs="Arial"/>
          <w:b/>
          <w:bCs/>
        </w:rPr>
        <w:t xml:space="preserve"> </w:t>
      </w:r>
      <w:r w:rsidR="004F21BA">
        <w:rPr>
          <w:rFonts w:ascii="Arial" w:eastAsia="Arial" w:hAnsi="Arial" w:cs="Arial"/>
          <w:b/>
          <w:bCs/>
        </w:rPr>
        <w:t>Intercept</w:t>
      </w:r>
      <w:r w:rsidR="00D225CA">
        <w:rPr>
          <w:rFonts w:ascii="Arial" w:eastAsia="Arial" w:hAnsi="Arial" w:cs="Arial"/>
          <w:b/>
          <w:bCs/>
        </w:rPr>
        <w:t xml:space="preserve"> Multiple Zones Of</w:t>
      </w:r>
      <w:r w:rsidR="004F21BA">
        <w:rPr>
          <w:rFonts w:ascii="Arial" w:eastAsia="Arial" w:hAnsi="Arial" w:cs="Arial"/>
          <w:b/>
          <w:bCs/>
        </w:rPr>
        <w:t xml:space="preserve"> Silver Mineralization</w:t>
      </w:r>
      <w:r w:rsidR="00D225CA">
        <w:rPr>
          <w:rFonts w:ascii="Arial" w:eastAsia="Arial" w:hAnsi="Arial" w:cs="Arial"/>
          <w:b/>
          <w:bCs/>
        </w:rPr>
        <w:t xml:space="preserve">, </w:t>
      </w:r>
      <w:r w:rsidR="004F21BA">
        <w:rPr>
          <w:rFonts w:ascii="Arial" w:eastAsia="Arial" w:hAnsi="Arial" w:cs="Arial"/>
          <w:b/>
          <w:bCs/>
        </w:rPr>
        <w:t xml:space="preserve">Including; </w:t>
      </w:r>
      <w:r w:rsidR="00A01F7C">
        <w:rPr>
          <w:rFonts w:ascii="Arial" w:eastAsia="Arial" w:hAnsi="Arial" w:cs="Arial"/>
          <w:b/>
          <w:bCs/>
        </w:rPr>
        <w:t>223.79</w:t>
      </w:r>
      <w:r w:rsidR="004F21BA">
        <w:rPr>
          <w:rFonts w:ascii="Arial" w:eastAsia="Arial" w:hAnsi="Arial" w:cs="Arial"/>
          <w:b/>
          <w:bCs/>
        </w:rPr>
        <w:t xml:space="preserve"> g/t Ag Eq over </w:t>
      </w:r>
      <w:r w:rsidR="00A01F7C">
        <w:rPr>
          <w:rFonts w:ascii="Arial" w:eastAsia="Arial" w:hAnsi="Arial" w:cs="Arial"/>
          <w:b/>
          <w:bCs/>
        </w:rPr>
        <w:t>3.00</w:t>
      </w:r>
      <w:r w:rsidR="004F21BA">
        <w:rPr>
          <w:rFonts w:ascii="Arial" w:eastAsia="Arial" w:hAnsi="Arial" w:cs="Arial"/>
          <w:b/>
          <w:bCs/>
        </w:rPr>
        <w:t xml:space="preserve"> meters</w:t>
      </w:r>
    </w:p>
    <w:p w14:paraId="570BA474" w14:textId="74B0E8A1" w:rsidR="00962B2F" w:rsidRDefault="00962B2F" w:rsidP="00D30206">
      <w:pPr>
        <w:spacing w:after="0" w:line="240" w:lineRule="auto"/>
        <w:ind w:right="-10"/>
        <w:jc w:val="center"/>
        <w:rPr>
          <w:rFonts w:ascii="Arial" w:eastAsia="Arial" w:hAnsi="Arial" w:cs="Arial"/>
          <w:b/>
          <w:bCs/>
        </w:rPr>
      </w:pPr>
    </w:p>
    <w:p w14:paraId="42308C3C" w14:textId="228DBC82" w:rsidR="0088320B" w:rsidRPr="00E53320" w:rsidRDefault="0075385C" w:rsidP="00E53320">
      <w:pPr>
        <w:spacing w:before="0" w:after="0" w:line="240" w:lineRule="auto"/>
        <w:jc w:val="both"/>
        <w:rPr>
          <w:rFonts w:ascii="Times New Roman" w:eastAsia="Times New Roman" w:hAnsi="Times New Roman" w:cs="Times New Roman"/>
          <w:color w:val="auto"/>
          <w:kern w:val="0"/>
          <w:sz w:val="24"/>
          <w:szCs w:val="24"/>
          <w:lang w:val="en-CA" w:eastAsia="en-US"/>
        </w:rPr>
      </w:pPr>
      <w:r w:rsidRPr="00D30206">
        <w:rPr>
          <w:rFonts w:ascii="Arial" w:hAnsi="Arial" w:cs="Arial"/>
        </w:rPr>
        <w:t xml:space="preserve">Vancouver, British Columbia – Fabled </w:t>
      </w:r>
      <w:r w:rsidR="00332078" w:rsidRPr="00D30206">
        <w:rPr>
          <w:rFonts w:ascii="Arial" w:hAnsi="Arial" w:cs="Arial"/>
        </w:rPr>
        <w:t>Silver Gold</w:t>
      </w:r>
      <w:r w:rsidRPr="00D30206">
        <w:rPr>
          <w:rFonts w:ascii="Arial" w:hAnsi="Arial" w:cs="Arial"/>
        </w:rPr>
        <w:t xml:space="preserve"> Corp. (“Fabled” or the “Company”) (TSXV:</w:t>
      </w:r>
      <w:r w:rsidR="008859CC">
        <w:rPr>
          <w:rFonts w:ascii="Arial" w:hAnsi="Arial" w:cs="Arial"/>
        </w:rPr>
        <w:t xml:space="preserve"> </w:t>
      </w:r>
      <w:r w:rsidRPr="00D30206">
        <w:rPr>
          <w:rFonts w:ascii="Arial" w:hAnsi="Arial" w:cs="Arial"/>
        </w:rPr>
        <w:t>FCO</w:t>
      </w:r>
      <w:r w:rsidR="00222543">
        <w:rPr>
          <w:rFonts w:ascii="Arial" w:hAnsi="Arial" w:cs="Arial"/>
        </w:rPr>
        <w:t xml:space="preserve">; </w:t>
      </w:r>
      <w:r w:rsidR="0088320B" w:rsidRPr="0088320B">
        <w:rPr>
          <w:rFonts w:ascii="Arial" w:eastAsia="Times New Roman" w:hAnsi="Arial" w:cs="Arial"/>
          <w:color w:val="595959"/>
          <w:kern w:val="0"/>
          <w:shd w:val="clear" w:color="auto" w:fill="FFFFFF"/>
          <w:lang w:val="en-CA" w:eastAsia="en-US"/>
        </w:rPr>
        <w:t>OTC</w:t>
      </w:r>
      <w:r w:rsidR="00BE5344">
        <w:rPr>
          <w:rFonts w:ascii="Arial" w:eastAsia="Times New Roman" w:hAnsi="Arial" w:cs="Arial"/>
          <w:color w:val="595959"/>
          <w:kern w:val="0"/>
          <w:shd w:val="clear" w:color="auto" w:fill="FFFFFF"/>
          <w:lang w:val="en-CA" w:eastAsia="en-US"/>
        </w:rPr>
        <w:t>QB</w:t>
      </w:r>
      <w:r w:rsidR="0088320B" w:rsidRPr="0088320B">
        <w:rPr>
          <w:rFonts w:ascii="Arial" w:eastAsia="Times New Roman" w:hAnsi="Arial" w:cs="Arial"/>
          <w:color w:val="595959"/>
          <w:kern w:val="0"/>
          <w:shd w:val="clear" w:color="auto" w:fill="FFFFFF"/>
          <w:lang w:val="en-CA" w:eastAsia="en-US"/>
        </w:rPr>
        <w:t>:</w:t>
      </w:r>
      <w:r w:rsidR="008859CC">
        <w:rPr>
          <w:rFonts w:ascii="Arial" w:eastAsia="Times New Roman" w:hAnsi="Arial" w:cs="Arial"/>
          <w:color w:val="595959"/>
          <w:kern w:val="0"/>
          <w:shd w:val="clear" w:color="auto" w:fill="FFFFFF"/>
          <w:lang w:val="en-CA" w:eastAsia="en-US"/>
        </w:rPr>
        <w:t xml:space="preserve"> </w:t>
      </w:r>
      <w:r w:rsidR="0088320B" w:rsidRPr="0088320B">
        <w:rPr>
          <w:rFonts w:ascii="Arial" w:eastAsia="Times New Roman" w:hAnsi="Arial" w:cs="Arial"/>
          <w:color w:val="595959"/>
          <w:kern w:val="0"/>
          <w:shd w:val="clear" w:color="auto" w:fill="FFFFFF"/>
          <w:lang w:val="en-CA" w:eastAsia="en-US"/>
        </w:rPr>
        <w:t>FBSGF</w:t>
      </w:r>
      <w:r w:rsidR="00BE5344">
        <w:rPr>
          <w:rFonts w:ascii="Arial" w:eastAsia="Times New Roman" w:hAnsi="Arial" w:cs="Arial"/>
          <w:color w:val="595959"/>
          <w:kern w:val="0"/>
          <w:shd w:val="clear" w:color="auto" w:fill="FFFFFF"/>
          <w:lang w:val="en-CA" w:eastAsia="en-US"/>
        </w:rPr>
        <w:t>,</w:t>
      </w:r>
      <w:r w:rsidR="0088320B">
        <w:rPr>
          <w:rFonts w:ascii="Times New Roman" w:eastAsia="Times New Roman" w:hAnsi="Times New Roman" w:cs="Times New Roman"/>
          <w:color w:val="auto"/>
          <w:kern w:val="0"/>
          <w:sz w:val="24"/>
          <w:szCs w:val="24"/>
          <w:lang w:val="en-CA" w:eastAsia="en-US"/>
        </w:rPr>
        <w:t xml:space="preserve"> </w:t>
      </w:r>
      <w:r w:rsidR="0088320B" w:rsidRPr="0091221F">
        <w:rPr>
          <w:rFonts w:ascii="Arial" w:eastAsia="Times New Roman" w:hAnsi="Arial" w:cs="Arial"/>
          <w:kern w:val="0"/>
          <w:lang w:val="en-CA" w:eastAsia="en-US"/>
        </w:rPr>
        <w:t>and</w:t>
      </w:r>
      <w:r w:rsidR="0088320B" w:rsidRPr="0091221F">
        <w:rPr>
          <w:rFonts w:ascii="Arial" w:eastAsia="Times New Roman" w:hAnsi="Arial" w:cs="Arial"/>
          <w:color w:val="auto"/>
          <w:kern w:val="0"/>
          <w:sz w:val="24"/>
          <w:szCs w:val="24"/>
          <w:lang w:val="en-CA" w:eastAsia="en-US"/>
        </w:rPr>
        <w:t xml:space="preserve"> </w:t>
      </w:r>
      <w:r w:rsidR="00A75E57" w:rsidRPr="00D30206">
        <w:rPr>
          <w:rFonts w:ascii="Arial" w:hAnsi="Arial" w:cs="Arial"/>
        </w:rPr>
        <w:t>FSE: 7</w:t>
      </w:r>
      <w:r w:rsidR="00F02E79" w:rsidRPr="00D30206">
        <w:rPr>
          <w:rFonts w:ascii="Arial" w:hAnsi="Arial" w:cs="Arial"/>
        </w:rPr>
        <w:t>NQ) is</w:t>
      </w:r>
      <w:r w:rsidRPr="000908A7">
        <w:rPr>
          <w:rFonts w:ascii="Arial" w:hAnsi="Arial" w:cs="Arial"/>
        </w:rPr>
        <w:t xml:space="preserve"> pleased to announce </w:t>
      </w:r>
      <w:r w:rsidR="00C815E5">
        <w:rPr>
          <w:rFonts w:ascii="Arial" w:hAnsi="Arial" w:cs="Arial"/>
        </w:rPr>
        <w:t xml:space="preserve">results </w:t>
      </w:r>
      <w:r w:rsidR="00BE5344">
        <w:rPr>
          <w:rFonts w:ascii="Arial" w:hAnsi="Arial" w:cs="Arial"/>
        </w:rPr>
        <w:t xml:space="preserve">of </w:t>
      </w:r>
      <w:r w:rsidR="00C815E5">
        <w:rPr>
          <w:rFonts w:ascii="Arial" w:hAnsi="Arial" w:cs="Arial"/>
        </w:rPr>
        <w:t xml:space="preserve">underground </w:t>
      </w:r>
      <w:r w:rsidR="008970BA">
        <w:rPr>
          <w:rFonts w:ascii="Arial" w:hAnsi="Arial" w:cs="Arial"/>
        </w:rPr>
        <w:t>diamond drilling</w:t>
      </w:r>
      <w:r w:rsidR="0091221F">
        <w:rPr>
          <w:rFonts w:ascii="Arial" w:hAnsi="Arial" w:cs="Arial"/>
        </w:rPr>
        <w:t xml:space="preserve"> from</w:t>
      </w:r>
      <w:r w:rsidR="002A510B">
        <w:rPr>
          <w:rFonts w:ascii="Arial" w:hAnsi="Arial" w:cs="Arial"/>
        </w:rPr>
        <w:t xml:space="preserve"> </w:t>
      </w:r>
      <w:r w:rsidR="000301AB">
        <w:rPr>
          <w:rFonts w:ascii="Arial" w:hAnsi="Arial" w:cs="Arial"/>
        </w:rPr>
        <w:t xml:space="preserve">the </w:t>
      </w:r>
      <w:r w:rsidR="00102A83">
        <w:rPr>
          <w:rFonts w:ascii="Arial" w:hAnsi="Arial" w:cs="Arial"/>
        </w:rPr>
        <w:t>1,200-meter</w:t>
      </w:r>
      <w:r w:rsidR="000301AB">
        <w:rPr>
          <w:rFonts w:ascii="Arial" w:hAnsi="Arial" w:cs="Arial"/>
        </w:rPr>
        <w:t xml:space="preserve"> </w:t>
      </w:r>
      <w:r w:rsidR="00C815E5">
        <w:rPr>
          <w:rFonts w:ascii="Arial" w:hAnsi="Arial" w:cs="Arial"/>
        </w:rPr>
        <w:t xml:space="preserve">underground </w:t>
      </w:r>
      <w:r w:rsidR="000301AB">
        <w:rPr>
          <w:rFonts w:ascii="Arial" w:hAnsi="Arial" w:cs="Arial"/>
        </w:rPr>
        <w:t>drill program</w:t>
      </w:r>
      <w:r w:rsidR="00C50AC9">
        <w:rPr>
          <w:rFonts w:ascii="Arial" w:hAnsi="Arial" w:cs="Arial"/>
        </w:rPr>
        <w:t xml:space="preserve"> </w:t>
      </w:r>
      <w:r w:rsidR="00FA25C0">
        <w:rPr>
          <w:rFonts w:ascii="Arial" w:hAnsi="Arial" w:cs="Arial"/>
        </w:rPr>
        <w:t>on</w:t>
      </w:r>
      <w:r w:rsidR="005162F0">
        <w:rPr>
          <w:rFonts w:ascii="Arial" w:hAnsi="Arial" w:cs="Arial"/>
        </w:rPr>
        <w:t xml:space="preserve"> the </w:t>
      </w:r>
      <w:r w:rsidR="0091221F">
        <w:rPr>
          <w:rFonts w:ascii="Arial" w:hAnsi="Arial" w:cs="Arial"/>
        </w:rPr>
        <w:t>“</w:t>
      </w:r>
      <w:r w:rsidR="005162F0">
        <w:rPr>
          <w:rFonts w:ascii="Arial" w:hAnsi="Arial" w:cs="Arial"/>
        </w:rPr>
        <w:t>Santa Maria</w:t>
      </w:r>
      <w:r w:rsidR="0091221F">
        <w:rPr>
          <w:rFonts w:ascii="Arial" w:hAnsi="Arial" w:cs="Arial"/>
        </w:rPr>
        <w:t>”</w:t>
      </w:r>
      <w:r w:rsidR="005162F0">
        <w:rPr>
          <w:rFonts w:ascii="Arial" w:hAnsi="Arial" w:cs="Arial"/>
        </w:rPr>
        <w:t xml:space="preserve"> Property</w:t>
      </w:r>
      <w:r w:rsidR="005D2AEC">
        <w:rPr>
          <w:rFonts w:ascii="Arial" w:hAnsi="Arial" w:cs="Arial"/>
        </w:rPr>
        <w:t xml:space="preserve"> in</w:t>
      </w:r>
      <w:r w:rsidR="005162F0">
        <w:rPr>
          <w:rFonts w:ascii="Arial" w:hAnsi="Arial" w:cs="Arial"/>
        </w:rPr>
        <w:t xml:space="preserve"> Parral, Mexico</w:t>
      </w:r>
      <w:r w:rsidR="00C943B0">
        <w:rPr>
          <w:rFonts w:ascii="Arial" w:hAnsi="Arial" w:cs="Arial"/>
        </w:rPr>
        <w:t>.</w:t>
      </w:r>
    </w:p>
    <w:p w14:paraId="5764A6F4" w14:textId="77777777" w:rsidR="00296870" w:rsidRDefault="00296870" w:rsidP="00EF2982">
      <w:pPr>
        <w:autoSpaceDE w:val="0"/>
        <w:autoSpaceDN w:val="0"/>
        <w:adjustRightInd w:val="0"/>
        <w:spacing w:after="0" w:line="240" w:lineRule="auto"/>
        <w:jc w:val="both"/>
        <w:rPr>
          <w:rFonts w:ascii="Arial" w:hAnsi="Arial" w:cs="Arial"/>
        </w:rPr>
      </w:pPr>
    </w:p>
    <w:p w14:paraId="035206B9" w14:textId="2C3D9556" w:rsidR="00C815E5" w:rsidRPr="00784F6F" w:rsidRDefault="00C815E5" w:rsidP="00EF2982">
      <w:pPr>
        <w:autoSpaceDE w:val="0"/>
        <w:autoSpaceDN w:val="0"/>
        <w:adjustRightInd w:val="0"/>
        <w:spacing w:after="0" w:line="240" w:lineRule="auto"/>
        <w:jc w:val="both"/>
        <w:rPr>
          <w:rFonts w:ascii="Arial" w:hAnsi="Arial" w:cs="Arial"/>
          <w:b/>
          <w:bCs/>
        </w:rPr>
      </w:pPr>
      <w:r w:rsidRPr="00C815E5">
        <w:rPr>
          <w:rFonts w:ascii="Arial" w:hAnsi="Arial" w:cs="Arial"/>
          <w:b/>
          <w:bCs/>
        </w:rPr>
        <w:t>Preamble</w:t>
      </w:r>
    </w:p>
    <w:p w14:paraId="401FC917" w14:textId="5B69B7EE" w:rsidR="00A01F7C" w:rsidRDefault="006B16F6" w:rsidP="00EF2982">
      <w:pPr>
        <w:autoSpaceDE w:val="0"/>
        <w:autoSpaceDN w:val="0"/>
        <w:adjustRightInd w:val="0"/>
        <w:spacing w:after="0" w:line="240" w:lineRule="auto"/>
        <w:jc w:val="both"/>
        <w:rPr>
          <w:rFonts w:ascii="Arial" w:hAnsi="Arial" w:cs="Arial"/>
        </w:rPr>
      </w:pPr>
      <w:r>
        <w:rPr>
          <w:rFonts w:ascii="Arial" w:hAnsi="Arial" w:cs="Arial"/>
        </w:rPr>
        <w:t>As mentioned</w:t>
      </w:r>
      <w:r w:rsidR="00A01F7C">
        <w:rPr>
          <w:rFonts w:ascii="Arial" w:hAnsi="Arial" w:cs="Arial"/>
        </w:rPr>
        <w:t xml:space="preserve"> previously, u</w:t>
      </w:r>
      <w:r w:rsidR="00D437D2">
        <w:rPr>
          <w:rFonts w:ascii="Arial" w:hAnsi="Arial" w:cs="Arial"/>
        </w:rPr>
        <w:t xml:space="preserve">nderground drilling is </w:t>
      </w:r>
      <w:r w:rsidR="00296870">
        <w:rPr>
          <w:rFonts w:ascii="Arial" w:hAnsi="Arial" w:cs="Arial"/>
        </w:rPr>
        <w:t xml:space="preserve">currently </w:t>
      </w:r>
      <w:r w:rsidR="00D437D2">
        <w:rPr>
          <w:rFonts w:ascii="Arial" w:hAnsi="Arial" w:cs="Arial"/>
        </w:rPr>
        <w:t>taking place from drill stations in the ramp</w:t>
      </w:r>
      <w:r w:rsidR="00296870">
        <w:rPr>
          <w:rFonts w:ascii="Arial" w:hAnsi="Arial" w:cs="Arial"/>
        </w:rPr>
        <w:t>,</w:t>
      </w:r>
      <w:r w:rsidR="00D437D2">
        <w:rPr>
          <w:rFonts w:ascii="Arial" w:hAnsi="Arial" w:cs="Arial"/>
        </w:rPr>
        <w:t xml:space="preserve"> or in mined out areas</w:t>
      </w:r>
      <w:r w:rsidR="00296870">
        <w:rPr>
          <w:rFonts w:ascii="Arial" w:hAnsi="Arial" w:cs="Arial"/>
        </w:rPr>
        <w:t>,</w:t>
      </w:r>
      <w:r w:rsidR="00D437D2">
        <w:rPr>
          <w:rFonts w:ascii="Arial" w:hAnsi="Arial" w:cs="Arial"/>
        </w:rPr>
        <w:t xml:space="preserve"> where bulk samples were taken by </w:t>
      </w:r>
      <w:r w:rsidR="00296870">
        <w:rPr>
          <w:rFonts w:ascii="Arial" w:hAnsi="Arial" w:cs="Arial"/>
        </w:rPr>
        <w:t>previous property holders</w:t>
      </w:r>
      <w:r w:rsidR="00D437D2">
        <w:rPr>
          <w:rFonts w:ascii="Arial" w:hAnsi="Arial" w:cs="Arial"/>
        </w:rPr>
        <w:t>. Unfortunately</w:t>
      </w:r>
      <w:r w:rsidR="00296870">
        <w:rPr>
          <w:rFonts w:ascii="Arial" w:hAnsi="Arial" w:cs="Arial"/>
        </w:rPr>
        <w:t>,</w:t>
      </w:r>
      <w:r w:rsidR="00D437D2">
        <w:rPr>
          <w:rFonts w:ascii="Arial" w:hAnsi="Arial" w:cs="Arial"/>
        </w:rPr>
        <w:t xml:space="preserve"> the ramp was centered down the Santa Maria vein</w:t>
      </w:r>
      <w:r w:rsidR="00102A83">
        <w:rPr>
          <w:rFonts w:ascii="Arial" w:hAnsi="Arial" w:cs="Arial"/>
        </w:rPr>
        <w:t xml:space="preserve"> </w:t>
      </w:r>
      <w:r w:rsidR="00296870">
        <w:rPr>
          <w:rFonts w:ascii="Arial" w:hAnsi="Arial" w:cs="Arial"/>
        </w:rPr>
        <w:t>to</w:t>
      </w:r>
      <w:r w:rsidR="00D437D2">
        <w:rPr>
          <w:rFonts w:ascii="Arial" w:hAnsi="Arial" w:cs="Arial"/>
        </w:rPr>
        <w:t xml:space="preserve"> access mineralized material as </w:t>
      </w:r>
      <w:r w:rsidR="00273DC6">
        <w:rPr>
          <w:rFonts w:ascii="Arial" w:hAnsi="Arial" w:cs="Arial"/>
        </w:rPr>
        <w:t>the</w:t>
      </w:r>
      <w:r w:rsidR="00102A83">
        <w:rPr>
          <w:rFonts w:ascii="Arial" w:hAnsi="Arial" w:cs="Arial"/>
        </w:rPr>
        <w:t>y</w:t>
      </w:r>
      <w:r w:rsidR="00273DC6">
        <w:rPr>
          <w:rFonts w:ascii="Arial" w:hAnsi="Arial" w:cs="Arial"/>
        </w:rPr>
        <w:t xml:space="preserve"> </w:t>
      </w:r>
      <w:r w:rsidR="00D437D2">
        <w:rPr>
          <w:rFonts w:ascii="Arial" w:hAnsi="Arial" w:cs="Arial"/>
        </w:rPr>
        <w:t xml:space="preserve">advanced the ramp. This has resulted in the </w:t>
      </w:r>
      <w:r w:rsidR="00102A83">
        <w:rPr>
          <w:rFonts w:ascii="Arial" w:hAnsi="Arial" w:cs="Arial"/>
        </w:rPr>
        <w:t>higher-grade</w:t>
      </w:r>
      <w:r w:rsidR="00D437D2">
        <w:rPr>
          <w:rFonts w:ascii="Arial" w:hAnsi="Arial" w:cs="Arial"/>
        </w:rPr>
        <w:t xml:space="preserve"> portion of the Santa Maria Vein being absent from the beginning of </w:t>
      </w:r>
      <w:r w:rsidR="00102A83">
        <w:rPr>
          <w:rFonts w:ascii="Arial" w:hAnsi="Arial" w:cs="Arial"/>
        </w:rPr>
        <w:t xml:space="preserve">most </w:t>
      </w:r>
      <w:r w:rsidR="004D0245">
        <w:rPr>
          <w:rFonts w:ascii="Arial" w:hAnsi="Arial" w:cs="Arial"/>
        </w:rPr>
        <w:t xml:space="preserve">of the drill </w:t>
      </w:r>
      <w:r w:rsidR="00D437D2">
        <w:rPr>
          <w:rFonts w:ascii="Arial" w:hAnsi="Arial" w:cs="Arial"/>
        </w:rPr>
        <w:t xml:space="preserve">holes. </w:t>
      </w:r>
    </w:p>
    <w:p w14:paraId="2245C0FA" w14:textId="77777777" w:rsidR="00A01F7C" w:rsidRDefault="00A01F7C" w:rsidP="00EF2982">
      <w:pPr>
        <w:autoSpaceDE w:val="0"/>
        <w:autoSpaceDN w:val="0"/>
        <w:adjustRightInd w:val="0"/>
        <w:spacing w:after="0" w:line="240" w:lineRule="auto"/>
        <w:jc w:val="both"/>
        <w:rPr>
          <w:rFonts w:ascii="Arial" w:hAnsi="Arial" w:cs="Arial"/>
        </w:rPr>
      </w:pPr>
    </w:p>
    <w:p w14:paraId="0FEE4431" w14:textId="39FD0FD1" w:rsidR="00D437D2" w:rsidRDefault="00296870" w:rsidP="00EF2982">
      <w:pPr>
        <w:autoSpaceDE w:val="0"/>
        <w:autoSpaceDN w:val="0"/>
        <w:adjustRightInd w:val="0"/>
        <w:spacing w:after="0" w:line="240" w:lineRule="auto"/>
        <w:jc w:val="both"/>
        <w:rPr>
          <w:rFonts w:ascii="Arial" w:hAnsi="Arial" w:cs="Arial"/>
        </w:rPr>
      </w:pPr>
      <w:r>
        <w:rPr>
          <w:rFonts w:ascii="Arial" w:hAnsi="Arial" w:cs="Arial"/>
        </w:rPr>
        <w:t>This begs the question</w:t>
      </w:r>
      <w:r w:rsidR="00102A83">
        <w:rPr>
          <w:rFonts w:ascii="Arial" w:hAnsi="Arial" w:cs="Arial"/>
        </w:rPr>
        <w:t xml:space="preserve"> that</w:t>
      </w:r>
      <w:r w:rsidR="00D437D2">
        <w:rPr>
          <w:rFonts w:ascii="Arial" w:hAnsi="Arial" w:cs="Arial"/>
        </w:rPr>
        <w:t xml:space="preserve">, </w:t>
      </w:r>
      <w:r w:rsidR="00102A83">
        <w:rPr>
          <w:rFonts w:ascii="Arial" w:hAnsi="Arial" w:cs="Arial"/>
        </w:rPr>
        <w:t xml:space="preserve">if this is the case, </w:t>
      </w:r>
      <w:r w:rsidR="00D437D2">
        <w:rPr>
          <w:rFonts w:ascii="Arial" w:hAnsi="Arial" w:cs="Arial"/>
        </w:rPr>
        <w:t>what is the purpose of drilling</w:t>
      </w:r>
      <w:r w:rsidR="00A72471">
        <w:rPr>
          <w:rFonts w:ascii="Arial" w:hAnsi="Arial" w:cs="Arial"/>
        </w:rPr>
        <w:t>?</w:t>
      </w:r>
      <w:r w:rsidR="00D437D2">
        <w:rPr>
          <w:rFonts w:ascii="Arial" w:hAnsi="Arial" w:cs="Arial"/>
        </w:rPr>
        <w:t xml:space="preserve"> We </w:t>
      </w:r>
      <w:r>
        <w:rPr>
          <w:rFonts w:ascii="Arial" w:hAnsi="Arial" w:cs="Arial"/>
        </w:rPr>
        <w:t>k</w:t>
      </w:r>
      <w:r w:rsidR="00D437D2">
        <w:rPr>
          <w:rFonts w:ascii="Arial" w:hAnsi="Arial" w:cs="Arial"/>
        </w:rPr>
        <w:t xml:space="preserve">now </w:t>
      </w:r>
      <w:r>
        <w:rPr>
          <w:rFonts w:ascii="Arial" w:hAnsi="Arial" w:cs="Arial"/>
        </w:rPr>
        <w:t xml:space="preserve">from previous holes drilled in this program, </w:t>
      </w:r>
      <w:r w:rsidR="00D437D2">
        <w:rPr>
          <w:rFonts w:ascii="Arial" w:hAnsi="Arial" w:cs="Arial"/>
        </w:rPr>
        <w:t>that the Santa Maria vein and Santa Maria Dos veins are the footwall and hanging</w:t>
      </w:r>
      <w:r w:rsidR="00A01F7C">
        <w:rPr>
          <w:rFonts w:ascii="Arial" w:hAnsi="Arial" w:cs="Arial"/>
        </w:rPr>
        <w:t xml:space="preserve"> </w:t>
      </w:r>
      <w:r w:rsidR="00D437D2">
        <w:rPr>
          <w:rFonts w:ascii="Arial" w:hAnsi="Arial" w:cs="Arial"/>
        </w:rPr>
        <w:t>wall of a mineralized structure and the purpose of the program is to determine the widths of this structure. As the ramp is restrictive</w:t>
      </w:r>
      <w:r>
        <w:rPr>
          <w:rFonts w:ascii="Arial" w:hAnsi="Arial" w:cs="Arial"/>
        </w:rPr>
        <w:t>,</w:t>
      </w:r>
      <w:r w:rsidR="00D437D2">
        <w:rPr>
          <w:rFonts w:ascii="Arial" w:hAnsi="Arial" w:cs="Arial"/>
        </w:rPr>
        <w:t xml:space="preserve"> </w:t>
      </w:r>
      <w:r>
        <w:rPr>
          <w:rFonts w:ascii="Arial" w:hAnsi="Arial" w:cs="Arial"/>
        </w:rPr>
        <w:t xml:space="preserve">useful available </w:t>
      </w:r>
      <w:r w:rsidR="00D437D2">
        <w:rPr>
          <w:rFonts w:ascii="Arial" w:hAnsi="Arial" w:cs="Arial"/>
        </w:rPr>
        <w:t xml:space="preserve">drill locations will become </w:t>
      </w:r>
      <w:r w:rsidR="00D225CA">
        <w:rPr>
          <w:rFonts w:ascii="Arial" w:hAnsi="Arial" w:cs="Arial"/>
        </w:rPr>
        <w:t>sparser</w:t>
      </w:r>
      <w:r>
        <w:rPr>
          <w:rFonts w:ascii="Arial" w:hAnsi="Arial" w:cs="Arial"/>
        </w:rPr>
        <w:t>, and therefore the Company is</w:t>
      </w:r>
      <w:r w:rsidR="00D437D2">
        <w:rPr>
          <w:rFonts w:ascii="Arial" w:hAnsi="Arial" w:cs="Arial"/>
        </w:rPr>
        <w:t xml:space="preserve"> planning to establish new “proper” drill bays </w:t>
      </w:r>
      <w:r>
        <w:rPr>
          <w:rFonts w:ascii="Arial" w:hAnsi="Arial" w:cs="Arial"/>
        </w:rPr>
        <w:t>for future holes</w:t>
      </w:r>
      <w:r w:rsidR="00D437D2">
        <w:rPr>
          <w:rFonts w:ascii="Arial" w:hAnsi="Arial" w:cs="Arial"/>
        </w:rPr>
        <w:t>, see Figure 1</w:t>
      </w:r>
      <w:r w:rsidR="00A01F7C">
        <w:rPr>
          <w:rFonts w:ascii="Arial" w:hAnsi="Arial" w:cs="Arial"/>
        </w:rPr>
        <w:t>.</w:t>
      </w:r>
    </w:p>
    <w:p w14:paraId="670A16FB" w14:textId="77777777" w:rsidR="00A47ED8" w:rsidRDefault="00A47ED8" w:rsidP="00EF2982">
      <w:pPr>
        <w:autoSpaceDE w:val="0"/>
        <w:autoSpaceDN w:val="0"/>
        <w:adjustRightInd w:val="0"/>
        <w:spacing w:after="0" w:line="240" w:lineRule="auto"/>
        <w:jc w:val="both"/>
        <w:rPr>
          <w:rFonts w:ascii="Arial" w:hAnsi="Arial" w:cs="Arial"/>
        </w:rPr>
      </w:pPr>
    </w:p>
    <w:p w14:paraId="0DFBA07E" w14:textId="75521AE0" w:rsidR="00F52BC3" w:rsidRDefault="00F52BC3" w:rsidP="00EF2982">
      <w:pPr>
        <w:autoSpaceDE w:val="0"/>
        <w:autoSpaceDN w:val="0"/>
        <w:adjustRightInd w:val="0"/>
        <w:spacing w:after="0" w:line="240" w:lineRule="auto"/>
        <w:jc w:val="both"/>
        <w:rPr>
          <w:rFonts w:ascii="Arial" w:hAnsi="Arial" w:cs="Arial"/>
        </w:rPr>
      </w:pPr>
      <w:r>
        <w:rPr>
          <w:rFonts w:ascii="Arial" w:hAnsi="Arial" w:cs="Arial"/>
        </w:rPr>
        <w:t xml:space="preserve">Figure </w:t>
      </w:r>
      <w:r w:rsidR="00A01F7C">
        <w:rPr>
          <w:rFonts w:ascii="Arial" w:hAnsi="Arial" w:cs="Arial"/>
        </w:rPr>
        <w:t>1</w:t>
      </w:r>
      <w:r>
        <w:rPr>
          <w:rFonts w:ascii="Arial" w:hAnsi="Arial" w:cs="Arial"/>
        </w:rPr>
        <w:t xml:space="preserve"> – Longitudinal View of Area of Current </w:t>
      </w:r>
      <w:r w:rsidR="00A47ED8">
        <w:rPr>
          <w:rFonts w:ascii="Arial" w:hAnsi="Arial" w:cs="Arial"/>
        </w:rPr>
        <w:t xml:space="preserve">Underground </w:t>
      </w:r>
      <w:r>
        <w:rPr>
          <w:rFonts w:ascii="Arial" w:hAnsi="Arial" w:cs="Arial"/>
        </w:rPr>
        <w:t>Drilling</w:t>
      </w:r>
    </w:p>
    <w:p w14:paraId="0DBDDD93" w14:textId="5873ABEF" w:rsidR="00A47ED8" w:rsidRDefault="00A01F7C" w:rsidP="00EF2982">
      <w:pPr>
        <w:autoSpaceDE w:val="0"/>
        <w:autoSpaceDN w:val="0"/>
        <w:adjustRightInd w:val="0"/>
        <w:spacing w:after="0" w:line="240" w:lineRule="auto"/>
        <w:jc w:val="both"/>
        <w:rPr>
          <w:rFonts w:ascii="Arial" w:hAnsi="Arial" w:cs="Arial"/>
        </w:rPr>
      </w:pPr>
      <w:r w:rsidRPr="00A01F7C">
        <w:rPr>
          <w:rFonts w:ascii="Arial" w:hAnsi="Arial" w:cs="Arial"/>
          <w:noProof/>
          <w:lang w:eastAsia="en-US"/>
        </w:rPr>
        <w:drawing>
          <wp:inline distT="0" distB="0" distL="0" distR="0" wp14:anchorId="6897C790" wp14:editId="7D8CD585">
            <wp:extent cx="5943600" cy="3352800"/>
            <wp:effectExtent l="0" t="0" r="0" b="0"/>
            <wp:docPr id="45" name="Graphic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943600" cy="3352800"/>
                    </a:xfrm>
                    <a:prstGeom prst="rect">
                      <a:avLst/>
                    </a:prstGeom>
                  </pic:spPr>
                </pic:pic>
              </a:graphicData>
            </a:graphic>
          </wp:inline>
        </w:drawing>
      </w:r>
    </w:p>
    <w:p w14:paraId="0D5F5363" w14:textId="77777777" w:rsidR="00A01F7C" w:rsidRDefault="00A01F7C" w:rsidP="00EF2982">
      <w:pPr>
        <w:autoSpaceDE w:val="0"/>
        <w:autoSpaceDN w:val="0"/>
        <w:adjustRightInd w:val="0"/>
        <w:spacing w:after="0" w:line="240" w:lineRule="auto"/>
        <w:jc w:val="both"/>
        <w:rPr>
          <w:rFonts w:ascii="Arial" w:hAnsi="Arial" w:cs="Arial"/>
        </w:rPr>
      </w:pPr>
    </w:p>
    <w:p w14:paraId="36C4A257" w14:textId="77777777" w:rsidR="006B16F6" w:rsidRDefault="006B16F6" w:rsidP="00EF2982">
      <w:pPr>
        <w:autoSpaceDE w:val="0"/>
        <w:autoSpaceDN w:val="0"/>
        <w:adjustRightInd w:val="0"/>
        <w:spacing w:after="0" w:line="240" w:lineRule="auto"/>
        <w:jc w:val="both"/>
        <w:rPr>
          <w:rFonts w:ascii="Arial" w:hAnsi="Arial" w:cs="Arial"/>
        </w:rPr>
      </w:pPr>
    </w:p>
    <w:p w14:paraId="4506633C" w14:textId="036B77F3" w:rsidR="00767087" w:rsidRDefault="003C3839" w:rsidP="00EF2982">
      <w:pPr>
        <w:autoSpaceDE w:val="0"/>
        <w:autoSpaceDN w:val="0"/>
        <w:adjustRightInd w:val="0"/>
        <w:spacing w:after="0" w:line="240" w:lineRule="auto"/>
        <w:jc w:val="both"/>
        <w:rPr>
          <w:rFonts w:ascii="Arial" w:hAnsi="Arial" w:cs="Arial"/>
        </w:rPr>
      </w:pPr>
      <w:r>
        <w:rPr>
          <w:rFonts w:ascii="Arial" w:hAnsi="Arial" w:cs="Arial"/>
        </w:rPr>
        <w:t>Drill hole</w:t>
      </w:r>
      <w:r w:rsidR="00A01F7C">
        <w:rPr>
          <w:rFonts w:ascii="Arial" w:hAnsi="Arial" w:cs="Arial"/>
        </w:rPr>
        <w:t>s</w:t>
      </w:r>
      <w:r>
        <w:rPr>
          <w:rFonts w:ascii="Arial" w:hAnsi="Arial" w:cs="Arial"/>
        </w:rPr>
        <w:t xml:space="preserve"> SM</w:t>
      </w:r>
      <w:r w:rsidR="00767087">
        <w:rPr>
          <w:rFonts w:ascii="Arial" w:hAnsi="Arial" w:cs="Arial"/>
        </w:rPr>
        <w:t>UG21-0</w:t>
      </w:r>
      <w:r w:rsidR="00A01F7C">
        <w:rPr>
          <w:rFonts w:ascii="Arial" w:hAnsi="Arial" w:cs="Arial"/>
        </w:rPr>
        <w:t>4, 5, 6 were all drilled from the same drill station</w:t>
      </w:r>
      <w:r w:rsidR="00FD2AE3">
        <w:rPr>
          <w:rFonts w:ascii="Arial" w:hAnsi="Arial" w:cs="Arial"/>
        </w:rPr>
        <w:t xml:space="preserve"> </w:t>
      </w:r>
      <w:r w:rsidR="009B2CA8">
        <w:rPr>
          <w:rFonts w:ascii="Arial" w:hAnsi="Arial" w:cs="Arial"/>
        </w:rPr>
        <w:t xml:space="preserve">and </w:t>
      </w:r>
      <w:r w:rsidR="00273DC6">
        <w:rPr>
          <w:rFonts w:ascii="Arial" w:hAnsi="Arial" w:cs="Arial"/>
        </w:rPr>
        <w:t xml:space="preserve">were </w:t>
      </w:r>
      <w:r w:rsidR="00A01F7C">
        <w:rPr>
          <w:rFonts w:ascii="Arial" w:hAnsi="Arial" w:cs="Arial"/>
        </w:rPr>
        <w:t xml:space="preserve">collared approximately 75 meters east of drill station </w:t>
      </w:r>
      <w:r w:rsidR="009B2CA8">
        <w:rPr>
          <w:rFonts w:ascii="Arial" w:hAnsi="Arial" w:cs="Arial"/>
        </w:rPr>
        <w:t xml:space="preserve">03 and </w:t>
      </w:r>
      <w:r w:rsidR="00767087">
        <w:rPr>
          <w:rFonts w:ascii="Arial" w:hAnsi="Arial" w:cs="Arial"/>
        </w:rPr>
        <w:t xml:space="preserve">designed to test the extent of the Santa </w:t>
      </w:r>
      <w:r w:rsidR="00B74EF3">
        <w:rPr>
          <w:rFonts w:ascii="Arial" w:hAnsi="Arial" w:cs="Arial"/>
        </w:rPr>
        <w:t>M</w:t>
      </w:r>
      <w:r w:rsidR="00767087">
        <w:rPr>
          <w:rFonts w:ascii="Arial" w:hAnsi="Arial" w:cs="Arial"/>
        </w:rPr>
        <w:t>aria Dos footwall mineralization</w:t>
      </w:r>
      <w:r w:rsidR="009B2CA8">
        <w:rPr>
          <w:rFonts w:ascii="Arial" w:hAnsi="Arial" w:cs="Arial"/>
        </w:rPr>
        <w:t>.</w:t>
      </w:r>
    </w:p>
    <w:p w14:paraId="7769A3C8" w14:textId="77777777" w:rsidR="009B2CA8" w:rsidRDefault="009B2CA8" w:rsidP="00EF2982">
      <w:pPr>
        <w:autoSpaceDE w:val="0"/>
        <w:autoSpaceDN w:val="0"/>
        <w:adjustRightInd w:val="0"/>
        <w:spacing w:after="0" w:line="240" w:lineRule="auto"/>
        <w:jc w:val="both"/>
        <w:rPr>
          <w:rFonts w:ascii="Arial" w:hAnsi="Arial" w:cs="Arial"/>
        </w:rPr>
      </w:pPr>
    </w:p>
    <w:p w14:paraId="747287E5" w14:textId="2BDAB5BF" w:rsidR="00767087" w:rsidRDefault="00767087" w:rsidP="00EF2982">
      <w:pPr>
        <w:autoSpaceDE w:val="0"/>
        <w:autoSpaceDN w:val="0"/>
        <w:adjustRightInd w:val="0"/>
        <w:spacing w:after="0" w:line="240" w:lineRule="auto"/>
        <w:jc w:val="both"/>
        <w:rPr>
          <w:rFonts w:ascii="Arial" w:hAnsi="Arial" w:cs="Arial"/>
        </w:rPr>
      </w:pPr>
      <w:r>
        <w:rPr>
          <w:rFonts w:ascii="Arial" w:hAnsi="Arial" w:cs="Arial"/>
        </w:rPr>
        <w:t>Drill hole SMUG21-0</w:t>
      </w:r>
      <w:r w:rsidR="009B2CA8">
        <w:rPr>
          <w:rFonts w:ascii="Arial" w:hAnsi="Arial" w:cs="Arial"/>
        </w:rPr>
        <w:t>4</w:t>
      </w:r>
      <w:r>
        <w:rPr>
          <w:rFonts w:ascii="Arial" w:hAnsi="Arial" w:cs="Arial"/>
        </w:rPr>
        <w:t xml:space="preserve"> was</w:t>
      </w:r>
      <w:r w:rsidR="009B2CA8">
        <w:rPr>
          <w:rFonts w:ascii="Arial" w:hAnsi="Arial" w:cs="Arial"/>
        </w:rPr>
        <w:t xml:space="preserve"> </w:t>
      </w:r>
      <w:r w:rsidR="0083148D">
        <w:rPr>
          <w:rFonts w:ascii="Arial" w:hAnsi="Arial" w:cs="Arial"/>
        </w:rPr>
        <w:t xml:space="preserve">drilled at a dip of </w:t>
      </w:r>
      <w:r w:rsidR="008122B9">
        <w:rPr>
          <w:rFonts w:ascii="Arial" w:hAnsi="Arial" w:cs="Arial"/>
        </w:rPr>
        <w:t>-</w:t>
      </w:r>
      <w:r w:rsidR="0083148D">
        <w:rPr>
          <w:rFonts w:ascii="Arial" w:hAnsi="Arial" w:cs="Arial"/>
        </w:rPr>
        <w:t xml:space="preserve">30 degrees and was </w:t>
      </w:r>
      <w:r w:rsidR="009B2CA8">
        <w:rPr>
          <w:rFonts w:ascii="Arial" w:hAnsi="Arial" w:cs="Arial"/>
        </w:rPr>
        <w:t>successful in intercepting three zones of silver mineralization. From the beginning or the collar of the hole</w:t>
      </w:r>
      <w:r w:rsidR="00472B4D">
        <w:rPr>
          <w:rFonts w:ascii="Arial" w:hAnsi="Arial" w:cs="Arial"/>
        </w:rPr>
        <w:t>,</w:t>
      </w:r>
      <w:r w:rsidR="009B2CA8">
        <w:rPr>
          <w:rFonts w:ascii="Arial" w:hAnsi="Arial" w:cs="Arial"/>
        </w:rPr>
        <w:t xml:space="preserve"> 9.0 meters of silver </w:t>
      </w:r>
      <w:r w:rsidR="00472B4D">
        <w:rPr>
          <w:rFonts w:ascii="Arial" w:hAnsi="Arial" w:cs="Arial"/>
        </w:rPr>
        <w:t>mineralization was</w:t>
      </w:r>
      <w:r w:rsidR="009B2CA8">
        <w:rPr>
          <w:rFonts w:ascii="Arial" w:hAnsi="Arial" w:cs="Arial"/>
        </w:rPr>
        <w:t xml:space="preserve"> found, including 4.50 meters grading 147.19 g/t Ag Eq. This is part of the mineralized foot wall of the Santa Mari</w:t>
      </w:r>
      <w:r w:rsidR="00273DC6">
        <w:rPr>
          <w:rFonts w:ascii="Arial" w:hAnsi="Arial" w:cs="Arial"/>
        </w:rPr>
        <w:t>a</w:t>
      </w:r>
      <w:r w:rsidR="009B2CA8">
        <w:rPr>
          <w:rFonts w:ascii="Arial" w:hAnsi="Arial" w:cs="Arial"/>
        </w:rPr>
        <w:t xml:space="preserve"> vein. Further on</w:t>
      </w:r>
      <w:r w:rsidR="00273DC6">
        <w:rPr>
          <w:rFonts w:ascii="Arial" w:hAnsi="Arial" w:cs="Arial"/>
        </w:rPr>
        <w:t>,</w:t>
      </w:r>
      <w:r w:rsidR="009B2CA8">
        <w:rPr>
          <w:rFonts w:ascii="Arial" w:hAnsi="Arial" w:cs="Arial"/>
        </w:rPr>
        <w:t xml:space="preserve"> a 5.40 meters silver bearing breccia zone was encountered reporting 50.09 g/t Ag Eq</w:t>
      </w:r>
      <w:r w:rsidR="00273DC6">
        <w:rPr>
          <w:rFonts w:ascii="Arial" w:hAnsi="Arial" w:cs="Arial"/>
        </w:rPr>
        <w:t>,</w:t>
      </w:r>
      <w:r w:rsidR="009B2CA8">
        <w:rPr>
          <w:rFonts w:ascii="Arial" w:hAnsi="Arial" w:cs="Arial"/>
        </w:rPr>
        <w:t xml:space="preserve"> and at the hanging wall of the structure or the location of the Santa Maria Dos vein 2.2 meters</w:t>
      </w:r>
      <w:r w:rsidR="00273DC6">
        <w:rPr>
          <w:rFonts w:ascii="Arial" w:hAnsi="Arial" w:cs="Arial"/>
        </w:rPr>
        <w:t xml:space="preserve"> was intercepted</w:t>
      </w:r>
      <w:r w:rsidR="009B2CA8">
        <w:rPr>
          <w:rFonts w:ascii="Arial" w:hAnsi="Arial" w:cs="Arial"/>
        </w:rPr>
        <w:t xml:space="preserve"> grading 127.66 g/t Ag Eq</w:t>
      </w:r>
      <w:r w:rsidR="00F90D2E">
        <w:rPr>
          <w:rFonts w:ascii="Arial" w:hAnsi="Arial" w:cs="Arial"/>
        </w:rPr>
        <w:t>.</w:t>
      </w:r>
    </w:p>
    <w:p w14:paraId="4E1C39F9" w14:textId="77777777" w:rsidR="00E1787F" w:rsidRDefault="00E1787F" w:rsidP="00C943B0">
      <w:pPr>
        <w:autoSpaceDE w:val="0"/>
        <w:autoSpaceDN w:val="0"/>
        <w:adjustRightInd w:val="0"/>
        <w:spacing w:after="0" w:line="240" w:lineRule="auto"/>
        <w:jc w:val="both"/>
        <w:rPr>
          <w:rFonts w:ascii="Arial" w:hAnsi="Arial" w:cs="Arial"/>
        </w:rPr>
      </w:pPr>
    </w:p>
    <w:p w14:paraId="73F9D832" w14:textId="3094ADB6" w:rsidR="00EE5AB7" w:rsidRDefault="00E1787F" w:rsidP="00C943B0">
      <w:pPr>
        <w:autoSpaceDE w:val="0"/>
        <w:autoSpaceDN w:val="0"/>
        <w:adjustRightInd w:val="0"/>
        <w:spacing w:after="0" w:line="240" w:lineRule="auto"/>
        <w:jc w:val="both"/>
        <w:rPr>
          <w:rFonts w:ascii="Arial" w:hAnsi="Arial" w:cs="Arial"/>
        </w:rPr>
      </w:pPr>
      <w:r>
        <w:rPr>
          <w:rFonts w:ascii="Arial" w:hAnsi="Arial" w:cs="Arial"/>
        </w:rPr>
        <w:t xml:space="preserve">Table </w:t>
      </w:r>
      <w:r w:rsidR="00F52BC3">
        <w:rPr>
          <w:rFonts w:ascii="Arial" w:hAnsi="Arial" w:cs="Arial"/>
        </w:rPr>
        <w:t>1</w:t>
      </w:r>
      <w:r>
        <w:rPr>
          <w:rFonts w:ascii="Arial" w:hAnsi="Arial" w:cs="Arial"/>
        </w:rPr>
        <w:t>- Drill hole SM</w:t>
      </w:r>
      <w:r w:rsidR="00776020">
        <w:rPr>
          <w:rFonts w:ascii="Arial" w:hAnsi="Arial" w:cs="Arial"/>
        </w:rPr>
        <w:t xml:space="preserve">UG </w:t>
      </w:r>
      <w:r>
        <w:rPr>
          <w:rFonts w:ascii="Arial" w:hAnsi="Arial" w:cs="Arial"/>
        </w:rPr>
        <w:t>2</w:t>
      </w:r>
      <w:r w:rsidR="00776020">
        <w:rPr>
          <w:rFonts w:ascii="Arial" w:hAnsi="Arial" w:cs="Arial"/>
        </w:rPr>
        <w:t>1</w:t>
      </w:r>
      <w:r>
        <w:rPr>
          <w:rFonts w:ascii="Arial" w:hAnsi="Arial" w:cs="Arial"/>
        </w:rPr>
        <w:t>-</w:t>
      </w:r>
      <w:r w:rsidR="00776020">
        <w:rPr>
          <w:rFonts w:ascii="Arial" w:hAnsi="Arial" w:cs="Arial"/>
        </w:rPr>
        <w:t xml:space="preserve"> 0</w:t>
      </w:r>
      <w:r w:rsidR="001A54DF">
        <w:rPr>
          <w:rFonts w:ascii="Arial" w:hAnsi="Arial" w:cs="Arial"/>
        </w:rPr>
        <w:t>4</w:t>
      </w:r>
      <w:r>
        <w:rPr>
          <w:rFonts w:ascii="Arial" w:hAnsi="Arial" w:cs="Arial"/>
        </w:rPr>
        <w:t xml:space="preserve"> Assay Results</w:t>
      </w:r>
    </w:p>
    <w:p w14:paraId="52D8EB3E" w14:textId="77777777" w:rsidR="006B16F6" w:rsidRDefault="006B16F6" w:rsidP="00C943B0">
      <w:pPr>
        <w:autoSpaceDE w:val="0"/>
        <w:autoSpaceDN w:val="0"/>
        <w:adjustRightInd w:val="0"/>
        <w:spacing w:after="0" w:line="240" w:lineRule="auto"/>
        <w:jc w:val="both"/>
        <w:rPr>
          <w:rFonts w:ascii="Arial" w:hAnsi="Arial" w:cs="Arial"/>
        </w:rPr>
      </w:pPr>
    </w:p>
    <w:tbl>
      <w:tblPr>
        <w:tblStyle w:val="TableGrid"/>
        <w:tblW w:w="0" w:type="auto"/>
        <w:tblLook w:val="04A0" w:firstRow="1" w:lastRow="0" w:firstColumn="1" w:lastColumn="0" w:noHBand="0" w:noVBand="1"/>
      </w:tblPr>
      <w:tblGrid>
        <w:gridCol w:w="1410"/>
        <w:gridCol w:w="852"/>
        <w:gridCol w:w="717"/>
        <w:gridCol w:w="990"/>
        <w:gridCol w:w="849"/>
        <w:gridCol w:w="842"/>
        <w:gridCol w:w="1139"/>
        <w:gridCol w:w="851"/>
        <w:gridCol w:w="850"/>
        <w:gridCol w:w="850"/>
      </w:tblGrid>
      <w:tr w:rsidR="00E1787F" w14:paraId="00287EB0" w14:textId="77777777" w:rsidTr="00FB7701">
        <w:tc>
          <w:tcPr>
            <w:tcW w:w="1411" w:type="dxa"/>
          </w:tcPr>
          <w:p w14:paraId="3F9C48DE" w14:textId="77777777" w:rsidR="00E1787F" w:rsidRPr="009B7D43" w:rsidRDefault="00E1787F" w:rsidP="00B67CEF">
            <w:pPr>
              <w:autoSpaceDE w:val="0"/>
              <w:autoSpaceDN w:val="0"/>
              <w:adjustRightInd w:val="0"/>
              <w:spacing w:after="0" w:line="240" w:lineRule="auto"/>
              <w:jc w:val="center"/>
              <w:rPr>
                <w:rFonts w:ascii="Arial" w:hAnsi="Arial" w:cs="Arial"/>
                <w:b/>
                <w:bCs/>
              </w:rPr>
            </w:pPr>
            <w:r w:rsidRPr="009B7D43">
              <w:rPr>
                <w:rFonts w:ascii="Arial" w:hAnsi="Arial" w:cs="Arial"/>
                <w:b/>
                <w:bCs/>
              </w:rPr>
              <w:t>Drill Hole</w:t>
            </w:r>
          </w:p>
        </w:tc>
        <w:tc>
          <w:tcPr>
            <w:tcW w:w="852" w:type="dxa"/>
          </w:tcPr>
          <w:p w14:paraId="69A445A9" w14:textId="77777777" w:rsidR="00E1787F" w:rsidRPr="009B7D43" w:rsidRDefault="00E1787F" w:rsidP="00B67CEF">
            <w:pPr>
              <w:autoSpaceDE w:val="0"/>
              <w:autoSpaceDN w:val="0"/>
              <w:adjustRightInd w:val="0"/>
              <w:spacing w:after="0" w:line="240" w:lineRule="auto"/>
              <w:jc w:val="center"/>
              <w:rPr>
                <w:rFonts w:ascii="Arial" w:hAnsi="Arial" w:cs="Arial"/>
                <w:b/>
                <w:bCs/>
              </w:rPr>
            </w:pPr>
            <w:r w:rsidRPr="009B7D43">
              <w:rPr>
                <w:rFonts w:ascii="Arial" w:hAnsi="Arial" w:cs="Arial"/>
                <w:b/>
                <w:bCs/>
              </w:rPr>
              <w:t>From m</w:t>
            </w:r>
          </w:p>
        </w:tc>
        <w:tc>
          <w:tcPr>
            <w:tcW w:w="713" w:type="dxa"/>
          </w:tcPr>
          <w:p w14:paraId="503B081E" w14:textId="77777777" w:rsidR="00FB7701" w:rsidRDefault="00E1787F" w:rsidP="00B67CEF">
            <w:pPr>
              <w:autoSpaceDE w:val="0"/>
              <w:autoSpaceDN w:val="0"/>
              <w:adjustRightInd w:val="0"/>
              <w:spacing w:after="0" w:line="240" w:lineRule="auto"/>
              <w:jc w:val="center"/>
              <w:rPr>
                <w:rFonts w:ascii="Arial" w:hAnsi="Arial" w:cs="Arial"/>
                <w:b/>
                <w:bCs/>
              </w:rPr>
            </w:pPr>
            <w:r w:rsidRPr="009B7D43">
              <w:rPr>
                <w:rFonts w:ascii="Arial" w:hAnsi="Arial" w:cs="Arial"/>
                <w:b/>
                <w:bCs/>
              </w:rPr>
              <w:t xml:space="preserve">To </w:t>
            </w:r>
          </w:p>
          <w:p w14:paraId="5E115C81" w14:textId="7D2D5C4E" w:rsidR="00E1787F" w:rsidRPr="009B7D43" w:rsidRDefault="00E1787F" w:rsidP="00B67CEF">
            <w:pPr>
              <w:autoSpaceDE w:val="0"/>
              <w:autoSpaceDN w:val="0"/>
              <w:adjustRightInd w:val="0"/>
              <w:spacing w:after="0" w:line="240" w:lineRule="auto"/>
              <w:jc w:val="center"/>
              <w:rPr>
                <w:rFonts w:ascii="Arial" w:hAnsi="Arial" w:cs="Arial"/>
                <w:b/>
                <w:bCs/>
              </w:rPr>
            </w:pPr>
            <w:r w:rsidRPr="009B7D43">
              <w:rPr>
                <w:rFonts w:ascii="Arial" w:hAnsi="Arial" w:cs="Arial"/>
                <w:b/>
                <w:bCs/>
              </w:rPr>
              <w:t>m</w:t>
            </w:r>
          </w:p>
        </w:tc>
        <w:tc>
          <w:tcPr>
            <w:tcW w:w="991" w:type="dxa"/>
          </w:tcPr>
          <w:p w14:paraId="5B16A138" w14:textId="77777777" w:rsidR="00E1787F" w:rsidRPr="009B7D43" w:rsidRDefault="00E1787F" w:rsidP="00B67CEF">
            <w:pPr>
              <w:autoSpaceDE w:val="0"/>
              <w:autoSpaceDN w:val="0"/>
              <w:adjustRightInd w:val="0"/>
              <w:spacing w:after="0" w:line="240" w:lineRule="auto"/>
              <w:jc w:val="center"/>
              <w:rPr>
                <w:rFonts w:ascii="Arial" w:hAnsi="Arial" w:cs="Arial"/>
                <w:b/>
                <w:bCs/>
              </w:rPr>
            </w:pPr>
            <w:r w:rsidRPr="009B7D43">
              <w:rPr>
                <w:rFonts w:ascii="Arial" w:hAnsi="Arial" w:cs="Arial"/>
                <w:b/>
                <w:bCs/>
              </w:rPr>
              <w:t>Width m</w:t>
            </w:r>
          </w:p>
        </w:tc>
        <w:tc>
          <w:tcPr>
            <w:tcW w:w="850" w:type="dxa"/>
          </w:tcPr>
          <w:p w14:paraId="0E33D1D1" w14:textId="77777777" w:rsidR="00E1787F" w:rsidRPr="009B7D43" w:rsidRDefault="00E1787F" w:rsidP="00B67CEF">
            <w:pPr>
              <w:autoSpaceDE w:val="0"/>
              <w:autoSpaceDN w:val="0"/>
              <w:adjustRightInd w:val="0"/>
              <w:spacing w:after="0" w:line="240" w:lineRule="auto"/>
              <w:jc w:val="center"/>
              <w:rPr>
                <w:rFonts w:ascii="Arial" w:hAnsi="Arial" w:cs="Arial"/>
                <w:b/>
                <w:bCs/>
              </w:rPr>
            </w:pPr>
            <w:r w:rsidRPr="009B7D43">
              <w:rPr>
                <w:rFonts w:ascii="Arial" w:hAnsi="Arial" w:cs="Arial"/>
                <w:b/>
                <w:bCs/>
              </w:rPr>
              <w:t>Au g/t</w:t>
            </w:r>
          </w:p>
        </w:tc>
        <w:tc>
          <w:tcPr>
            <w:tcW w:w="842" w:type="dxa"/>
          </w:tcPr>
          <w:p w14:paraId="7504E4B0" w14:textId="77777777" w:rsidR="00E1787F" w:rsidRPr="009B7D43" w:rsidRDefault="00E1787F" w:rsidP="00B67CEF">
            <w:pPr>
              <w:autoSpaceDE w:val="0"/>
              <w:autoSpaceDN w:val="0"/>
              <w:adjustRightInd w:val="0"/>
              <w:spacing w:after="0" w:line="240" w:lineRule="auto"/>
              <w:jc w:val="center"/>
              <w:rPr>
                <w:rFonts w:ascii="Arial" w:hAnsi="Arial" w:cs="Arial"/>
                <w:b/>
                <w:bCs/>
              </w:rPr>
            </w:pPr>
            <w:r w:rsidRPr="009B7D43">
              <w:rPr>
                <w:rFonts w:ascii="Arial" w:hAnsi="Arial" w:cs="Arial"/>
                <w:b/>
                <w:bCs/>
              </w:rPr>
              <w:t>Ag g/t</w:t>
            </w:r>
          </w:p>
        </w:tc>
        <w:tc>
          <w:tcPr>
            <w:tcW w:w="1140" w:type="dxa"/>
          </w:tcPr>
          <w:p w14:paraId="57C622C1" w14:textId="77777777" w:rsidR="00E1787F" w:rsidRPr="009B7D43" w:rsidRDefault="00E1787F" w:rsidP="00B67CEF">
            <w:pPr>
              <w:autoSpaceDE w:val="0"/>
              <w:autoSpaceDN w:val="0"/>
              <w:adjustRightInd w:val="0"/>
              <w:spacing w:after="0" w:line="240" w:lineRule="auto"/>
              <w:jc w:val="center"/>
              <w:rPr>
                <w:rFonts w:ascii="Arial" w:hAnsi="Arial" w:cs="Arial"/>
                <w:b/>
                <w:bCs/>
              </w:rPr>
            </w:pPr>
            <w:proofErr w:type="spellStart"/>
            <w:r w:rsidRPr="009B7D43">
              <w:rPr>
                <w:rFonts w:ascii="Arial" w:hAnsi="Arial" w:cs="Arial"/>
                <w:b/>
                <w:bCs/>
              </w:rPr>
              <w:t>AgEq</w:t>
            </w:r>
            <w:proofErr w:type="spellEnd"/>
            <w:r>
              <w:rPr>
                <w:rFonts w:ascii="Arial" w:hAnsi="Arial" w:cs="Arial"/>
                <w:b/>
                <w:bCs/>
              </w:rPr>
              <w:t>*</w:t>
            </w:r>
            <w:r w:rsidRPr="009B7D43">
              <w:rPr>
                <w:rFonts w:ascii="Arial" w:hAnsi="Arial" w:cs="Arial"/>
                <w:b/>
                <w:bCs/>
              </w:rPr>
              <w:t xml:space="preserve"> g/t</w:t>
            </w:r>
          </w:p>
        </w:tc>
        <w:tc>
          <w:tcPr>
            <w:tcW w:w="851" w:type="dxa"/>
          </w:tcPr>
          <w:p w14:paraId="673038D4" w14:textId="77777777" w:rsidR="00E1787F" w:rsidRPr="009B7D43" w:rsidRDefault="00E1787F" w:rsidP="00B67CEF">
            <w:pPr>
              <w:autoSpaceDE w:val="0"/>
              <w:autoSpaceDN w:val="0"/>
              <w:adjustRightInd w:val="0"/>
              <w:spacing w:after="0" w:line="240" w:lineRule="auto"/>
              <w:jc w:val="center"/>
              <w:rPr>
                <w:rFonts w:ascii="Arial" w:hAnsi="Arial" w:cs="Arial"/>
                <w:b/>
                <w:bCs/>
              </w:rPr>
            </w:pPr>
            <w:r w:rsidRPr="009B7D43">
              <w:rPr>
                <w:rFonts w:ascii="Arial" w:hAnsi="Arial" w:cs="Arial"/>
                <w:b/>
                <w:bCs/>
              </w:rPr>
              <w:t xml:space="preserve">Pb </w:t>
            </w:r>
            <w:r>
              <w:rPr>
                <w:rFonts w:ascii="Arial" w:hAnsi="Arial" w:cs="Arial"/>
                <w:b/>
                <w:bCs/>
              </w:rPr>
              <w:t>%</w:t>
            </w:r>
          </w:p>
        </w:tc>
        <w:tc>
          <w:tcPr>
            <w:tcW w:w="850" w:type="dxa"/>
          </w:tcPr>
          <w:p w14:paraId="4000FA60" w14:textId="77777777" w:rsidR="00E1787F" w:rsidRPr="009B7D43" w:rsidRDefault="00E1787F" w:rsidP="00B67CEF">
            <w:pPr>
              <w:autoSpaceDE w:val="0"/>
              <w:autoSpaceDN w:val="0"/>
              <w:adjustRightInd w:val="0"/>
              <w:spacing w:after="0" w:line="240" w:lineRule="auto"/>
              <w:jc w:val="center"/>
              <w:rPr>
                <w:rFonts w:ascii="Arial" w:hAnsi="Arial" w:cs="Arial"/>
                <w:b/>
                <w:bCs/>
              </w:rPr>
            </w:pPr>
            <w:r w:rsidRPr="009B7D43">
              <w:rPr>
                <w:rFonts w:ascii="Arial" w:hAnsi="Arial" w:cs="Arial"/>
                <w:b/>
                <w:bCs/>
              </w:rPr>
              <w:t xml:space="preserve">Zn </w:t>
            </w:r>
            <w:r>
              <w:rPr>
                <w:rFonts w:ascii="Arial" w:hAnsi="Arial" w:cs="Arial"/>
                <w:b/>
                <w:bCs/>
              </w:rPr>
              <w:t>%</w:t>
            </w:r>
          </w:p>
        </w:tc>
        <w:tc>
          <w:tcPr>
            <w:tcW w:w="850" w:type="dxa"/>
          </w:tcPr>
          <w:p w14:paraId="00921B28" w14:textId="77777777" w:rsidR="00E1787F" w:rsidRPr="009B7D43" w:rsidRDefault="00E1787F" w:rsidP="00B67CEF">
            <w:pPr>
              <w:autoSpaceDE w:val="0"/>
              <w:autoSpaceDN w:val="0"/>
              <w:adjustRightInd w:val="0"/>
              <w:spacing w:after="0" w:line="240" w:lineRule="auto"/>
              <w:jc w:val="center"/>
              <w:rPr>
                <w:rFonts w:ascii="Arial" w:hAnsi="Arial" w:cs="Arial"/>
                <w:b/>
                <w:bCs/>
              </w:rPr>
            </w:pPr>
            <w:r w:rsidRPr="009B7D43">
              <w:rPr>
                <w:rFonts w:ascii="Arial" w:hAnsi="Arial" w:cs="Arial"/>
                <w:b/>
                <w:bCs/>
              </w:rPr>
              <w:t xml:space="preserve">Cu </w:t>
            </w:r>
            <w:r>
              <w:rPr>
                <w:rFonts w:ascii="Arial" w:hAnsi="Arial" w:cs="Arial"/>
                <w:b/>
                <w:bCs/>
              </w:rPr>
              <w:t>%</w:t>
            </w:r>
          </w:p>
        </w:tc>
      </w:tr>
      <w:tr w:rsidR="00E1787F" w14:paraId="7243FC0F" w14:textId="77777777" w:rsidTr="00FB7701">
        <w:tc>
          <w:tcPr>
            <w:tcW w:w="1411" w:type="dxa"/>
          </w:tcPr>
          <w:p w14:paraId="2C90DF69" w14:textId="78189674" w:rsidR="00E1787F" w:rsidRPr="009B7D43" w:rsidRDefault="00E1787F" w:rsidP="005226B1">
            <w:pPr>
              <w:autoSpaceDE w:val="0"/>
              <w:autoSpaceDN w:val="0"/>
              <w:adjustRightInd w:val="0"/>
              <w:spacing w:after="0" w:line="240" w:lineRule="auto"/>
              <w:jc w:val="center"/>
              <w:rPr>
                <w:rFonts w:ascii="Arial" w:hAnsi="Arial" w:cs="Arial"/>
              </w:rPr>
            </w:pPr>
            <w:r>
              <w:rPr>
                <w:rFonts w:ascii="Arial" w:hAnsi="Arial" w:cs="Arial"/>
              </w:rPr>
              <w:t>SM</w:t>
            </w:r>
            <w:r w:rsidR="00FB7701">
              <w:rPr>
                <w:rFonts w:ascii="Arial" w:hAnsi="Arial" w:cs="Arial"/>
              </w:rPr>
              <w:t>UG21-0</w:t>
            </w:r>
            <w:r w:rsidR="001A54DF">
              <w:rPr>
                <w:rFonts w:ascii="Arial" w:hAnsi="Arial" w:cs="Arial"/>
              </w:rPr>
              <w:t>4</w:t>
            </w:r>
          </w:p>
        </w:tc>
        <w:tc>
          <w:tcPr>
            <w:tcW w:w="852" w:type="dxa"/>
          </w:tcPr>
          <w:p w14:paraId="4CD78A55" w14:textId="76B42E22" w:rsidR="00E1787F" w:rsidRPr="008A0E79" w:rsidRDefault="001A54DF" w:rsidP="001A54DF">
            <w:pPr>
              <w:autoSpaceDE w:val="0"/>
              <w:autoSpaceDN w:val="0"/>
              <w:adjustRightInd w:val="0"/>
              <w:spacing w:after="0" w:line="240" w:lineRule="auto"/>
              <w:jc w:val="center"/>
              <w:rPr>
                <w:rFonts w:ascii="Arial" w:hAnsi="Arial" w:cs="Arial"/>
              </w:rPr>
            </w:pPr>
            <w:r>
              <w:rPr>
                <w:rFonts w:ascii="Arial" w:hAnsi="Arial" w:cs="Arial"/>
              </w:rPr>
              <w:t>0.00</w:t>
            </w:r>
          </w:p>
        </w:tc>
        <w:tc>
          <w:tcPr>
            <w:tcW w:w="713" w:type="dxa"/>
          </w:tcPr>
          <w:p w14:paraId="03E2C263" w14:textId="160C6A7B" w:rsidR="00E1787F" w:rsidRPr="008A0E79" w:rsidRDefault="001A54DF" w:rsidP="001A54DF">
            <w:pPr>
              <w:autoSpaceDE w:val="0"/>
              <w:autoSpaceDN w:val="0"/>
              <w:adjustRightInd w:val="0"/>
              <w:spacing w:after="0" w:line="240" w:lineRule="auto"/>
              <w:jc w:val="center"/>
              <w:rPr>
                <w:rFonts w:ascii="Arial" w:hAnsi="Arial" w:cs="Arial"/>
              </w:rPr>
            </w:pPr>
            <w:r>
              <w:rPr>
                <w:rFonts w:ascii="Arial" w:hAnsi="Arial" w:cs="Arial"/>
              </w:rPr>
              <w:t>9.00</w:t>
            </w:r>
          </w:p>
        </w:tc>
        <w:tc>
          <w:tcPr>
            <w:tcW w:w="991" w:type="dxa"/>
          </w:tcPr>
          <w:p w14:paraId="2D480BD6" w14:textId="018AAB1B" w:rsidR="00E1787F" w:rsidRPr="008A0E79" w:rsidRDefault="001A54DF" w:rsidP="001A54DF">
            <w:pPr>
              <w:autoSpaceDE w:val="0"/>
              <w:autoSpaceDN w:val="0"/>
              <w:adjustRightInd w:val="0"/>
              <w:spacing w:after="0" w:line="240" w:lineRule="auto"/>
              <w:jc w:val="center"/>
              <w:rPr>
                <w:rFonts w:ascii="Arial" w:hAnsi="Arial" w:cs="Arial"/>
              </w:rPr>
            </w:pPr>
            <w:r>
              <w:rPr>
                <w:rFonts w:ascii="Arial" w:hAnsi="Arial" w:cs="Arial"/>
              </w:rPr>
              <w:t>9.00</w:t>
            </w:r>
          </w:p>
        </w:tc>
        <w:tc>
          <w:tcPr>
            <w:tcW w:w="850" w:type="dxa"/>
          </w:tcPr>
          <w:p w14:paraId="3FFAC93D" w14:textId="4411A3BE" w:rsidR="00E1787F" w:rsidRPr="005226B1" w:rsidRDefault="001A54DF" w:rsidP="001A54DF">
            <w:pPr>
              <w:autoSpaceDE w:val="0"/>
              <w:autoSpaceDN w:val="0"/>
              <w:adjustRightInd w:val="0"/>
              <w:spacing w:after="0" w:line="240" w:lineRule="auto"/>
              <w:jc w:val="center"/>
              <w:rPr>
                <w:rFonts w:ascii="Arial" w:hAnsi="Arial" w:cs="Arial"/>
              </w:rPr>
            </w:pPr>
            <w:r>
              <w:rPr>
                <w:rFonts w:ascii="Arial" w:hAnsi="Arial" w:cs="Arial"/>
              </w:rPr>
              <w:t>0.10</w:t>
            </w:r>
          </w:p>
        </w:tc>
        <w:tc>
          <w:tcPr>
            <w:tcW w:w="842" w:type="dxa"/>
          </w:tcPr>
          <w:p w14:paraId="1307015B" w14:textId="09C2723C" w:rsidR="00E1787F" w:rsidRPr="005226B1" w:rsidRDefault="001A54DF" w:rsidP="001A54DF">
            <w:pPr>
              <w:autoSpaceDE w:val="0"/>
              <w:autoSpaceDN w:val="0"/>
              <w:adjustRightInd w:val="0"/>
              <w:spacing w:after="0" w:line="240" w:lineRule="auto"/>
              <w:jc w:val="center"/>
              <w:rPr>
                <w:rFonts w:ascii="Arial" w:hAnsi="Arial" w:cs="Arial"/>
              </w:rPr>
            </w:pPr>
            <w:r>
              <w:rPr>
                <w:rFonts w:ascii="Arial" w:hAnsi="Arial" w:cs="Arial"/>
              </w:rPr>
              <w:t>50.00</w:t>
            </w:r>
          </w:p>
        </w:tc>
        <w:tc>
          <w:tcPr>
            <w:tcW w:w="1140" w:type="dxa"/>
          </w:tcPr>
          <w:p w14:paraId="0ECBAB85" w14:textId="290BB581" w:rsidR="00E1787F" w:rsidRPr="005226B1" w:rsidRDefault="001A54DF" w:rsidP="001A54DF">
            <w:pPr>
              <w:autoSpaceDE w:val="0"/>
              <w:autoSpaceDN w:val="0"/>
              <w:adjustRightInd w:val="0"/>
              <w:spacing w:after="0" w:line="240" w:lineRule="auto"/>
              <w:jc w:val="center"/>
              <w:rPr>
                <w:rFonts w:ascii="Arial" w:hAnsi="Arial" w:cs="Arial"/>
              </w:rPr>
            </w:pPr>
            <w:r>
              <w:rPr>
                <w:rFonts w:ascii="Arial" w:hAnsi="Arial" w:cs="Arial"/>
              </w:rPr>
              <w:t>55.14</w:t>
            </w:r>
          </w:p>
        </w:tc>
        <w:tc>
          <w:tcPr>
            <w:tcW w:w="851" w:type="dxa"/>
          </w:tcPr>
          <w:p w14:paraId="367FCE48" w14:textId="0C0C5DF1" w:rsidR="00E1787F" w:rsidRPr="008A0E79" w:rsidRDefault="001A54DF" w:rsidP="001A54DF">
            <w:pPr>
              <w:autoSpaceDE w:val="0"/>
              <w:autoSpaceDN w:val="0"/>
              <w:adjustRightInd w:val="0"/>
              <w:spacing w:after="0" w:line="240" w:lineRule="auto"/>
              <w:jc w:val="center"/>
              <w:rPr>
                <w:rFonts w:ascii="Arial" w:hAnsi="Arial" w:cs="Arial"/>
              </w:rPr>
            </w:pPr>
            <w:r>
              <w:rPr>
                <w:rFonts w:ascii="Arial" w:hAnsi="Arial" w:cs="Arial"/>
              </w:rPr>
              <w:t>0.02</w:t>
            </w:r>
          </w:p>
        </w:tc>
        <w:tc>
          <w:tcPr>
            <w:tcW w:w="850" w:type="dxa"/>
          </w:tcPr>
          <w:p w14:paraId="60196623" w14:textId="58C54109" w:rsidR="00E1787F" w:rsidRPr="005226B1" w:rsidRDefault="001A54DF" w:rsidP="001A54DF">
            <w:pPr>
              <w:autoSpaceDE w:val="0"/>
              <w:autoSpaceDN w:val="0"/>
              <w:adjustRightInd w:val="0"/>
              <w:spacing w:after="0" w:line="240" w:lineRule="auto"/>
              <w:jc w:val="center"/>
              <w:rPr>
                <w:rFonts w:ascii="Arial" w:hAnsi="Arial" w:cs="Arial"/>
              </w:rPr>
            </w:pPr>
            <w:r>
              <w:rPr>
                <w:rFonts w:ascii="Arial" w:hAnsi="Arial" w:cs="Arial"/>
              </w:rPr>
              <w:t>0.09</w:t>
            </w:r>
          </w:p>
        </w:tc>
        <w:tc>
          <w:tcPr>
            <w:tcW w:w="850" w:type="dxa"/>
          </w:tcPr>
          <w:p w14:paraId="49703F94" w14:textId="646B11D8" w:rsidR="00E1787F" w:rsidRPr="008A0E79" w:rsidRDefault="001A54DF" w:rsidP="001A54DF">
            <w:pPr>
              <w:autoSpaceDE w:val="0"/>
              <w:autoSpaceDN w:val="0"/>
              <w:adjustRightInd w:val="0"/>
              <w:spacing w:after="0" w:line="240" w:lineRule="auto"/>
              <w:jc w:val="center"/>
              <w:rPr>
                <w:rFonts w:ascii="Arial" w:hAnsi="Arial" w:cs="Arial"/>
              </w:rPr>
            </w:pPr>
            <w:r>
              <w:rPr>
                <w:rFonts w:ascii="Arial" w:hAnsi="Arial" w:cs="Arial"/>
              </w:rPr>
              <w:t>0.00</w:t>
            </w:r>
          </w:p>
        </w:tc>
      </w:tr>
      <w:tr w:rsidR="00FB7701" w14:paraId="22603EC9" w14:textId="77777777" w:rsidTr="00FB7701">
        <w:tc>
          <w:tcPr>
            <w:tcW w:w="1411" w:type="dxa"/>
          </w:tcPr>
          <w:p w14:paraId="285E79EB" w14:textId="7ACFDF62" w:rsidR="00FB7701" w:rsidRDefault="00FB7701" w:rsidP="005226B1">
            <w:pPr>
              <w:autoSpaceDE w:val="0"/>
              <w:autoSpaceDN w:val="0"/>
              <w:adjustRightInd w:val="0"/>
              <w:spacing w:after="0" w:line="240" w:lineRule="auto"/>
              <w:jc w:val="center"/>
              <w:rPr>
                <w:rFonts w:ascii="Arial" w:hAnsi="Arial" w:cs="Arial"/>
              </w:rPr>
            </w:pPr>
            <w:r>
              <w:rPr>
                <w:rFonts w:ascii="Arial" w:hAnsi="Arial" w:cs="Arial"/>
              </w:rPr>
              <w:t>Including</w:t>
            </w:r>
          </w:p>
        </w:tc>
        <w:tc>
          <w:tcPr>
            <w:tcW w:w="852" w:type="dxa"/>
          </w:tcPr>
          <w:p w14:paraId="4B77F61A" w14:textId="5C2E8810" w:rsidR="00FB7701" w:rsidRDefault="001A54DF" w:rsidP="001A54DF">
            <w:pPr>
              <w:autoSpaceDE w:val="0"/>
              <w:autoSpaceDN w:val="0"/>
              <w:adjustRightInd w:val="0"/>
              <w:spacing w:after="0" w:line="240" w:lineRule="auto"/>
              <w:jc w:val="center"/>
              <w:rPr>
                <w:rFonts w:ascii="Arial" w:hAnsi="Arial" w:cs="Arial"/>
              </w:rPr>
            </w:pPr>
            <w:r>
              <w:rPr>
                <w:rFonts w:ascii="Arial" w:hAnsi="Arial" w:cs="Arial"/>
              </w:rPr>
              <w:t>4.50</w:t>
            </w:r>
          </w:p>
        </w:tc>
        <w:tc>
          <w:tcPr>
            <w:tcW w:w="713" w:type="dxa"/>
          </w:tcPr>
          <w:p w14:paraId="54291318" w14:textId="4BACFB58" w:rsidR="00FB7701" w:rsidRDefault="001A54DF" w:rsidP="001A54DF">
            <w:pPr>
              <w:autoSpaceDE w:val="0"/>
              <w:autoSpaceDN w:val="0"/>
              <w:adjustRightInd w:val="0"/>
              <w:spacing w:after="0" w:line="240" w:lineRule="auto"/>
              <w:jc w:val="center"/>
              <w:rPr>
                <w:rFonts w:ascii="Arial" w:hAnsi="Arial" w:cs="Arial"/>
              </w:rPr>
            </w:pPr>
            <w:r>
              <w:rPr>
                <w:rFonts w:ascii="Arial" w:hAnsi="Arial" w:cs="Arial"/>
              </w:rPr>
              <w:t>6.00</w:t>
            </w:r>
          </w:p>
        </w:tc>
        <w:tc>
          <w:tcPr>
            <w:tcW w:w="991" w:type="dxa"/>
          </w:tcPr>
          <w:p w14:paraId="46CE5CC8" w14:textId="39683693" w:rsidR="00FB7701" w:rsidRDefault="001A54DF" w:rsidP="001A54DF">
            <w:pPr>
              <w:autoSpaceDE w:val="0"/>
              <w:autoSpaceDN w:val="0"/>
              <w:adjustRightInd w:val="0"/>
              <w:spacing w:after="0" w:line="240" w:lineRule="auto"/>
              <w:jc w:val="center"/>
              <w:rPr>
                <w:rFonts w:ascii="Arial" w:hAnsi="Arial" w:cs="Arial"/>
              </w:rPr>
            </w:pPr>
            <w:r>
              <w:rPr>
                <w:rFonts w:ascii="Arial" w:hAnsi="Arial" w:cs="Arial"/>
              </w:rPr>
              <w:t>1.50</w:t>
            </w:r>
          </w:p>
        </w:tc>
        <w:tc>
          <w:tcPr>
            <w:tcW w:w="850" w:type="dxa"/>
          </w:tcPr>
          <w:p w14:paraId="75CA2F0F" w14:textId="44F32870" w:rsidR="00FB7701" w:rsidRPr="005226B1" w:rsidRDefault="001A54DF" w:rsidP="001A54DF">
            <w:pPr>
              <w:autoSpaceDE w:val="0"/>
              <w:autoSpaceDN w:val="0"/>
              <w:adjustRightInd w:val="0"/>
              <w:spacing w:after="0" w:line="240" w:lineRule="auto"/>
              <w:jc w:val="center"/>
              <w:rPr>
                <w:rFonts w:ascii="Arial" w:hAnsi="Arial" w:cs="Arial"/>
              </w:rPr>
            </w:pPr>
            <w:r>
              <w:rPr>
                <w:rFonts w:ascii="Arial" w:hAnsi="Arial" w:cs="Arial"/>
              </w:rPr>
              <w:t>0.06</w:t>
            </w:r>
          </w:p>
        </w:tc>
        <w:tc>
          <w:tcPr>
            <w:tcW w:w="842" w:type="dxa"/>
          </w:tcPr>
          <w:p w14:paraId="687C3A73" w14:textId="7E16D4D4" w:rsidR="00FB7701" w:rsidRDefault="001A54DF" w:rsidP="001A54DF">
            <w:pPr>
              <w:autoSpaceDE w:val="0"/>
              <w:autoSpaceDN w:val="0"/>
              <w:adjustRightInd w:val="0"/>
              <w:spacing w:after="0" w:line="240" w:lineRule="auto"/>
              <w:jc w:val="center"/>
              <w:rPr>
                <w:rFonts w:ascii="Arial" w:hAnsi="Arial" w:cs="Arial"/>
              </w:rPr>
            </w:pPr>
            <w:r>
              <w:rPr>
                <w:rFonts w:ascii="Arial" w:hAnsi="Arial" w:cs="Arial"/>
              </w:rPr>
              <w:t>144.00</w:t>
            </w:r>
          </w:p>
        </w:tc>
        <w:tc>
          <w:tcPr>
            <w:tcW w:w="1140" w:type="dxa"/>
          </w:tcPr>
          <w:p w14:paraId="00DB2C1E" w14:textId="3E601AD4" w:rsidR="00FB7701" w:rsidRDefault="001A54DF" w:rsidP="001A54DF">
            <w:pPr>
              <w:autoSpaceDE w:val="0"/>
              <w:autoSpaceDN w:val="0"/>
              <w:adjustRightInd w:val="0"/>
              <w:spacing w:after="0" w:line="240" w:lineRule="auto"/>
              <w:jc w:val="center"/>
              <w:rPr>
                <w:rFonts w:ascii="Arial" w:hAnsi="Arial" w:cs="Arial"/>
              </w:rPr>
            </w:pPr>
            <w:r>
              <w:rPr>
                <w:rFonts w:ascii="Arial" w:hAnsi="Arial" w:cs="Arial"/>
              </w:rPr>
              <w:t>147.19</w:t>
            </w:r>
          </w:p>
        </w:tc>
        <w:tc>
          <w:tcPr>
            <w:tcW w:w="851" w:type="dxa"/>
          </w:tcPr>
          <w:p w14:paraId="7338224F" w14:textId="75D7CB90" w:rsidR="00FB7701" w:rsidRDefault="001A54DF" w:rsidP="001A54DF">
            <w:pPr>
              <w:autoSpaceDE w:val="0"/>
              <w:autoSpaceDN w:val="0"/>
              <w:adjustRightInd w:val="0"/>
              <w:spacing w:after="0" w:line="240" w:lineRule="auto"/>
              <w:jc w:val="center"/>
              <w:rPr>
                <w:rFonts w:ascii="Arial" w:hAnsi="Arial" w:cs="Arial"/>
              </w:rPr>
            </w:pPr>
            <w:r>
              <w:rPr>
                <w:rFonts w:ascii="Arial" w:hAnsi="Arial" w:cs="Arial"/>
              </w:rPr>
              <w:t>0.01</w:t>
            </w:r>
          </w:p>
        </w:tc>
        <w:tc>
          <w:tcPr>
            <w:tcW w:w="850" w:type="dxa"/>
          </w:tcPr>
          <w:p w14:paraId="4B891F5E" w14:textId="2E904A61" w:rsidR="00FB7701" w:rsidRPr="005226B1" w:rsidRDefault="001A54DF" w:rsidP="001A54DF">
            <w:pPr>
              <w:autoSpaceDE w:val="0"/>
              <w:autoSpaceDN w:val="0"/>
              <w:adjustRightInd w:val="0"/>
              <w:spacing w:after="0" w:line="240" w:lineRule="auto"/>
              <w:jc w:val="center"/>
              <w:rPr>
                <w:rFonts w:ascii="Arial" w:hAnsi="Arial" w:cs="Arial"/>
              </w:rPr>
            </w:pPr>
            <w:r>
              <w:rPr>
                <w:rFonts w:ascii="Arial" w:hAnsi="Arial" w:cs="Arial"/>
              </w:rPr>
              <w:t>0.11</w:t>
            </w:r>
          </w:p>
        </w:tc>
        <w:tc>
          <w:tcPr>
            <w:tcW w:w="850" w:type="dxa"/>
          </w:tcPr>
          <w:p w14:paraId="66854977" w14:textId="0D87844B" w:rsidR="00FB7701" w:rsidRDefault="001A54DF" w:rsidP="001A54DF">
            <w:pPr>
              <w:autoSpaceDE w:val="0"/>
              <w:autoSpaceDN w:val="0"/>
              <w:adjustRightInd w:val="0"/>
              <w:spacing w:after="0" w:line="240" w:lineRule="auto"/>
              <w:jc w:val="center"/>
              <w:rPr>
                <w:rFonts w:ascii="Arial" w:hAnsi="Arial" w:cs="Arial"/>
              </w:rPr>
            </w:pPr>
            <w:r>
              <w:rPr>
                <w:rFonts w:ascii="Arial" w:hAnsi="Arial" w:cs="Arial"/>
              </w:rPr>
              <w:t>0.01</w:t>
            </w:r>
          </w:p>
        </w:tc>
      </w:tr>
      <w:tr w:rsidR="001A54DF" w14:paraId="45C15747" w14:textId="77777777" w:rsidTr="00FB7701">
        <w:tc>
          <w:tcPr>
            <w:tcW w:w="1411" w:type="dxa"/>
          </w:tcPr>
          <w:p w14:paraId="5926F9AC" w14:textId="70FB6767" w:rsidR="001A54DF" w:rsidRDefault="00DD2DEC" w:rsidP="005226B1">
            <w:pPr>
              <w:autoSpaceDE w:val="0"/>
              <w:autoSpaceDN w:val="0"/>
              <w:adjustRightInd w:val="0"/>
              <w:spacing w:after="0" w:line="240" w:lineRule="auto"/>
              <w:jc w:val="center"/>
              <w:rPr>
                <w:rFonts w:ascii="Arial" w:hAnsi="Arial" w:cs="Arial"/>
              </w:rPr>
            </w:pPr>
            <w:r>
              <w:rPr>
                <w:rFonts w:ascii="Arial" w:hAnsi="Arial" w:cs="Arial"/>
              </w:rPr>
              <w:t>SMUG21-04</w:t>
            </w:r>
          </w:p>
        </w:tc>
        <w:tc>
          <w:tcPr>
            <w:tcW w:w="852" w:type="dxa"/>
          </w:tcPr>
          <w:p w14:paraId="47452881" w14:textId="1CAE95F4" w:rsidR="001A54DF" w:rsidRDefault="001A54DF" w:rsidP="001A54DF">
            <w:pPr>
              <w:autoSpaceDE w:val="0"/>
              <w:autoSpaceDN w:val="0"/>
              <w:adjustRightInd w:val="0"/>
              <w:spacing w:after="0" w:line="240" w:lineRule="auto"/>
              <w:jc w:val="center"/>
              <w:rPr>
                <w:rFonts w:ascii="Arial" w:hAnsi="Arial" w:cs="Arial"/>
              </w:rPr>
            </w:pPr>
            <w:r>
              <w:rPr>
                <w:rFonts w:ascii="Arial" w:hAnsi="Arial" w:cs="Arial"/>
              </w:rPr>
              <w:t>43.50</w:t>
            </w:r>
          </w:p>
        </w:tc>
        <w:tc>
          <w:tcPr>
            <w:tcW w:w="713" w:type="dxa"/>
          </w:tcPr>
          <w:p w14:paraId="432FC1B8" w14:textId="5A524FDB" w:rsidR="001A54DF" w:rsidRDefault="001A54DF" w:rsidP="001A54DF">
            <w:pPr>
              <w:autoSpaceDE w:val="0"/>
              <w:autoSpaceDN w:val="0"/>
              <w:adjustRightInd w:val="0"/>
              <w:spacing w:after="0" w:line="240" w:lineRule="auto"/>
              <w:jc w:val="center"/>
              <w:rPr>
                <w:rFonts w:ascii="Arial" w:hAnsi="Arial" w:cs="Arial"/>
              </w:rPr>
            </w:pPr>
            <w:r>
              <w:rPr>
                <w:rFonts w:ascii="Arial" w:hAnsi="Arial" w:cs="Arial"/>
              </w:rPr>
              <w:t>48.90</w:t>
            </w:r>
          </w:p>
        </w:tc>
        <w:tc>
          <w:tcPr>
            <w:tcW w:w="991" w:type="dxa"/>
          </w:tcPr>
          <w:p w14:paraId="1A27760E" w14:textId="54A6FB80" w:rsidR="001A54DF" w:rsidRDefault="001A54DF" w:rsidP="001A54DF">
            <w:pPr>
              <w:autoSpaceDE w:val="0"/>
              <w:autoSpaceDN w:val="0"/>
              <w:adjustRightInd w:val="0"/>
              <w:spacing w:after="0" w:line="240" w:lineRule="auto"/>
              <w:jc w:val="center"/>
              <w:rPr>
                <w:rFonts w:ascii="Arial" w:hAnsi="Arial" w:cs="Arial"/>
              </w:rPr>
            </w:pPr>
            <w:r>
              <w:rPr>
                <w:rFonts w:ascii="Arial" w:hAnsi="Arial" w:cs="Arial"/>
              </w:rPr>
              <w:t>5.40</w:t>
            </w:r>
          </w:p>
        </w:tc>
        <w:tc>
          <w:tcPr>
            <w:tcW w:w="850" w:type="dxa"/>
          </w:tcPr>
          <w:p w14:paraId="76E8B220" w14:textId="5C62BDC6" w:rsidR="001A54DF" w:rsidRDefault="001A54DF" w:rsidP="001A54DF">
            <w:pPr>
              <w:autoSpaceDE w:val="0"/>
              <w:autoSpaceDN w:val="0"/>
              <w:adjustRightInd w:val="0"/>
              <w:spacing w:after="0" w:line="240" w:lineRule="auto"/>
              <w:jc w:val="center"/>
              <w:rPr>
                <w:rFonts w:ascii="Arial" w:hAnsi="Arial" w:cs="Arial"/>
              </w:rPr>
            </w:pPr>
            <w:r>
              <w:rPr>
                <w:rFonts w:ascii="Arial" w:hAnsi="Arial" w:cs="Arial"/>
              </w:rPr>
              <w:t>0.41</w:t>
            </w:r>
          </w:p>
        </w:tc>
        <w:tc>
          <w:tcPr>
            <w:tcW w:w="842" w:type="dxa"/>
          </w:tcPr>
          <w:p w14:paraId="58067AEC" w14:textId="08D536C2" w:rsidR="001A54DF" w:rsidRDefault="001A54DF" w:rsidP="001A54DF">
            <w:pPr>
              <w:autoSpaceDE w:val="0"/>
              <w:autoSpaceDN w:val="0"/>
              <w:adjustRightInd w:val="0"/>
              <w:spacing w:after="0" w:line="240" w:lineRule="auto"/>
              <w:jc w:val="center"/>
              <w:rPr>
                <w:rFonts w:ascii="Arial" w:hAnsi="Arial" w:cs="Arial"/>
              </w:rPr>
            </w:pPr>
            <w:r>
              <w:rPr>
                <w:rFonts w:ascii="Arial" w:hAnsi="Arial" w:cs="Arial"/>
              </w:rPr>
              <w:t>29.00</w:t>
            </w:r>
          </w:p>
        </w:tc>
        <w:tc>
          <w:tcPr>
            <w:tcW w:w="1140" w:type="dxa"/>
          </w:tcPr>
          <w:p w14:paraId="0BA68EF9" w14:textId="3EECE939" w:rsidR="001A54DF" w:rsidRDefault="001A54DF" w:rsidP="001A54DF">
            <w:pPr>
              <w:autoSpaceDE w:val="0"/>
              <w:autoSpaceDN w:val="0"/>
              <w:adjustRightInd w:val="0"/>
              <w:spacing w:after="0" w:line="240" w:lineRule="auto"/>
              <w:jc w:val="center"/>
              <w:rPr>
                <w:rFonts w:ascii="Arial" w:hAnsi="Arial" w:cs="Arial"/>
              </w:rPr>
            </w:pPr>
            <w:r>
              <w:rPr>
                <w:rFonts w:ascii="Arial" w:hAnsi="Arial" w:cs="Arial"/>
              </w:rPr>
              <w:t>50.09</w:t>
            </w:r>
          </w:p>
        </w:tc>
        <w:tc>
          <w:tcPr>
            <w:tcW w:w="851" w:type="dxa"/>
          </w:tcPr>
          <w:p w14:paraId="0FC794C4" w14:textId="45A0E2CD" w:rsidR="001A54DF" w:rsidRDefault="001A54DF" w:rsidP="001A54DF">
            <w:pPr>
              <w:autoSpaceDE w:val="0"/>
              <w:autoSpaceDN w:val="0"/>
              <w:adjustRightInd w:val="0"/>
              <w:spacing w:after="0" w:line="240" w:lineRule="auto"/>
              <w:jc w:val="center"/>
              <w:rPr>
                <w:rFonts w:ascii="Arial" w:hAnsi="Arial" w:cs="Arial"/>
              </w:rPr>
            </w:pPr>
            <w:r>
              <w:rPr>
                <w:rFonts w:ascii="Arial" w:hAnsi="Arial" w:cs="Arial"/>
              </w:rPr>
              <w:t>0.01</w:t>
            </w:r>
          </w:p>
        </w:tc>
        <w:tc>
          <w:tcPr>
            <w:tcW w:w="850" w:type="dxa"/>
          </w:tcPr>
          <w:p w14:paraId="76A2E06B" w14:textId="5CE66E32" w:rsidR="001A54DF" w:rsidRDefault="001A54DF" w:rsidP="001A54DF">
            <w:pPr>
              <w:autoSpaceDE w:val="0"/>
              <w:autoSpaceDN w:val="0"/>
              <w:adjustRightInd w:val="0"/>
              <w:spacing w:after="0" w:line="240" w:lineRule="auto"/>
              <w:jc w:val="center"/>
              <w:rPr>
                <w:rFonts w:ascii="Arial" w:hAnsi="Arial" w:cs="Arial"/>
              </w:rPr>
            </w:pPr>
            <w:r>
              <w:rPr>
                <w:rFonts w:ascii="Arial" w:hAnsi="Arial" w:cs="Arial"/>
              </w:rPr>
              <w:t>0.05</w:t>
            </w:r>
          </w:p>
        </w:tc>
        <w:tc>
          <w:tcPr>
            <w:tcW w:w="850" w:type="dxa"/>
          </w:tcPr>
          <w:p w14:paraId="61885212" w14:textId="0E5DD68D" w:rsidR="001A54DF" w:rsidRDefault="001A54DF" w:rsidP="001A54DF">
            <w:pPr>
              <w:autoSpaceDE w:val="0"/>
              <w:autoSpaceDN w:val="0"/>
              <w:adjustRightInd w:val="0"/>
              <w:spacing w:after="0" w:line="240" w:lineRule="auto"/>
              <w:jc w:val="center"/>
              <w:rPr>
                <w:rFonts w:ascii="Arial" w:hAnsi="Arial" w:cs="Arial"/>
              </w:rPr>
            </w:pPr>
            <w:r>
              <w:rPr>
                <w:rFonts w:ascii="Arial" w:hAnsi="Arial" w:cs="Arial"/>
              </w:rPr>
              <w:t>0.00</w:t>
            </w:r>
          </w:p>
        </w:tc>
      </w:tr>
      <w:tr w:rsidR="001A54DF" w14:paraId="6C5918B8" w14:textId="77777777" w:rsidTr="00FB7701">
        <w:tc>
          <w:tcPr>
            <w:tcW w:w="1411" w:type="dxa"/>
          </w:tcPr>
          <w:p w14:paraId="26B53E9D" w14:textId="6C12529C" w:rsidR="001A54DF" w:rsidRDefault="009B2CA8" w:rsidP="005226B1">
            <w:pPr>
              <w:autoSpaceDE w:val="0"/>
              <w:autoSpaceDN w:val="0"/>
              <w:adjustRightInd w:val="0"/>
              <w:spacing w:after="0" w:line="240" w:lineRule="auto"/>
              <w:jc w:val="center"/>
              <w:rPr>
                <w:rFonts w:ascii="Arial" w:hAnsi="Arial" w:cs="Arial"/>
              </w:rPr>
            </w:pPr>
            <w:r>
              <w:rPr>
                <w:rFonts w:ascii="Arial" w:hAnsi="Arial" w:cs="Arial"/>
              </w:rPr>
              <w:t>SMUG21-04</w:t>
            </w:r>
          </w:p>
        </w:tc>
        <w:tc>
          <w:tcPr>
            <w:tcW w:w="852" w:type="dxa"/>
          </w:tcPr>
          <w:p w14:paraId="122FD0B3" w14:textId="7F56E292" w:rsidR="001A54DF" w:rsidRDefault="001A54DF" w:rsidP="001A54DF">
            <w:pPr>
              <w:autoSpaceDE w:val="0"/>
              <w:autoSpaceDN w:val="0"/>
              <w:adjustRightInd w:val="0"/>
              <w:spacing w:after="0" w:line="240" w:lineRule="auto"/>
              <w:jc w:val="center"/>
              <w:rPr>
                <w:rFonts w:ascii="Arial" w:hAnsi="Arial" w:cs="Arial"/>
              </w:rPr>
            </w:pPr>
            <w:r>
              <w:rPr>
                <w:rFonts w:ascii="Arial" w:hAnsi="Arial" w:cs="Arial"/>
              </w:rPr>
              <w:t>81.00</w:t>
            </w:r>
          </w:p>
        </w:tc>
        <w:tc>
          <w:tcPr>
            <w:tcW w:w="713" w:type="dxa"/>
          </w:tcPr>
          <w:p w14:paraId="4F661754" w14:textId="7446E29F" w:rsidR="001A54DF" w:rsidRDefault="001A54DF" w:rsidP="001A54DF">
            <w:pPr>
              <w:autoSpaceDE w:val="0"/>
              <w:autoSpaceDN w:val="0"/>
              <w:adjustRightInd w:val="0"/>
              <w:spacing w:after="0" w:line="240" w:lineRule="auto"/>
              <w:jc w:val="center"/>
              <w:rPr>
                <w:rFonts w:ascii="Arial" w:hAnsi="Arial" w:cs="Arial"/>
              </w:rPr>
            </w:pPr>
            <w:r>
              <w:rPr>
                <w:rFonts w:ascii="Arial" w:hAnsi="Arial" w:cs="Arial"/>
              </w:rPr>
              <w:t>83.20</w:t>
            </w:r>
          </w:p>
        </w:tc>
        <w:tc>
          <w:tcPr>
            <w:tcW w:w="991" w:type="dxa"/>
          </w:tcPr>
          <w:p w14:paraId="1A99C31D" w14:textId="6DC2026D" w:rsidR="001A54DF" w:rsidRDefault="001A54DF" w:rsidP="001A54DF">
            <w:pPr>
              <w:autoSpaceDE w:val="0"/>
              <w:autoSpaceDN w:val="0"/>
              <w:adjustRightInd w:val="0"/>
              <w:spacing w:after="0" w:line="240" w:lineRule="auto"/>
              <w:jc w:val="center"/>
              <w:rPr>
                <w:rFonts w:ascii="Arial" w:hAnsi="Arial" w:cs="Arial"/>
              </w:rPr>
            </w:pPr>
            <w:r>
              <w:rPr>
                <w:rFonts w:ascii="Arial" w:hAnsi="Arial" w:cs="Arial"/>
              </w:rPr>
              <w:t>2.20</w:t>
            </w:r>
          </w:p>
        </w:tc>
        <w:tc>
          <w:tcPr>
            <w:tcW w:w="850" w:type="dxa"/>
          </w:tcPr>
          <w:p w14:paraId="17DF01F6" w14:textId="249F846E" w:rsidR="001A54DF" w:rsidRDefault="001A54DF" w:rsidP="001A54DF">
            <w:pPr>
              <w:autoSpaceDE w:val="0"/>
              <w:autoSpaceDN w:val="0"/>
              <w:adjustRightInd w:val="0"/>
              <w:spacing w:after="0" w:line="240" w:lineRule="auto"/>
              <w:jc w:val="center"/>
              <w:rPr>
                <w:rFonts w:ascii="Arial" w:hAnsi="Arial" w:cs="Arial"/>
              </w:rPr>
            </w:pPr>
            <w:r>
              <w:rPr>
                <w:rFonts w:ascii="Arial" w:hAnsi="Arial" w:cs="Arial"/>
              </w:rPr>
              <w:t>0.11</w:t>
            </w:r>
          </w:p>
        </w:tc>
        <w:tc>
          <w:tcPr>
            <w:tcW w:w="842" w:type="dxa"/>
          </w:tcPr>
          <w:p w14:paraId="615AE659" w14:textId="2424F40E" w:rsidR="001A54DF" w:rsidRDefault="001A54DF" w:rsidP="001A54DF">
            <w:pPr>
              <w:autoSpaceDE w:val="0"/>
              <w:autoSpaceDN w:val="0"/>
              <w:adjustRightInd w:val="0"/>
              <w:spacing w:after="0" w:line="240" w:lineRule="auto"/>
              <w:jc w:val="center"/>
              <w:rPr>
                <w:rFonts w:ascii="Arial" w:hAnsi="Arial" w:cs="Arial"/>
              </w:rPr>
            </w:pPr>
            <w:r>
              <w:rPr>
                <w:rFonts w:ascii="Arial" w:hAnsi="Arial" w:cs="Arial"/>
              </w:rPr>
              <w:t>122.00</w:t>
            </w:r>
          </w:p>
        </w:tc>
        <w:tc>
          <w:tcPr>
            <w:tcW w:w="1140" w:type="dxa"/>
          </w:tcPr>
          <w:p w14:paraId="7743D612" w14:textId="5385B2B8" w:rsidR="001A54DF" w:rsidRDefault="001A54DF" w:rsidP="001A54DF">
            <w:pPr>
              <w:autoSpaceDE w:val="0"/>
              <w:autoSpaceDN w:val="0"/>
              <w:adjustRightInd w:val="0"/>
              <w:spacing w:after="0" w:line="240" w:lineRule="auto"/>
              <w:jc w:val="center"/>
              <w:rPr>
                <w:rFonts w:ascii="Arial" w:hAnsi="Arial" w:cs="Arial"/>
              </w:rPr>
            </w:pPr>
            <w:r>
              <w:rPr>
                <w:rFonts w:ascii="Arial" w:hAnsi="Arial" w:cs="Arial"/>
              </w:rPr>
              <w:t>127.66</w:t>
            </w:r>
          </w:p>
        </w:tc>
        <w:tc>
          <w:tcPr>
            <w:tcW w:w="851" w:type="dxa"/>
          </w:tcPr>
          <w:p w14:paraId="00786668" w14:textId="5AB372D3" w:rsidR="001A54DF" w:rsidRDefault="001A54DF" w:rsidP="001A54DF">
            <w:pPr>
              <w:autoSpaceDE w:val="0"/>
              <w:autoSpaceDN w:val="0"/>
              <w:adjustRightInd w:val="0"/>
              <w:spacing w:after="0" w:line="240" w:lineRule="auto"/>
              <w:jc w:val="center"/>
              <w:rPr>
                <w:rFonts w:ascii="Arial" w:hAnsi="Arial" w:cs="Arial"/>
              </w:rPr>
            </w:pPr>
            <w:r>
              <w:rPr>
                <w:rFonts w:ascii="Arial" w:hAnsi="Arial" w:cs="Arial"/>
              </w:rPr>
              <w:t>0.06</w:t>
            </w:r>
          </w:p>
        </w:tc>
        <w:tc>
          <w:tcPr>
            <w:tcW w:w="850" w:type="dxa"/>
          </w:tcPr>
          <w:p w14:paraId="25FD4C9E" w14:textId="082ABA04" w:rsidR="001A54DF" w:rsidRDefault="001A54DF" w:rsidP="001A54DF">
            <w:pPr>
              <w:autoSpaceDE w:val="0"/>
              <w:autoSpaceDN w:val="0"/>
              <w:adjustRightInd w:val="0"/>
              <w:spacing w:after="0" w:line="240" w:lineRule="auto"/>
              <w:jc w:val="center"/>
              <w:rPr>
                <w:rFonts w:ascii="Arial" w:hAnsi="Arial" w:cs="Arial"/>
              </w:rPr>
            </w:pPr>
            <w:r>
              <w:rPr>
                <w:rFonts w:ascii="Arial" w:hAnsi="Arial" w:cs="Arial"/>
              </w:rPr>
              <w:t>0.26</w:t>
            </w:r>
          </w:p>
        </w:tc>
        <w:tc>
          <w:tcPr>
            <w:tcW w:w="850" w:type="dxa"/>
          </w:tcPr>
          <w:p w14:paraId="01712305" w14:textId="1F0F71F5" w:rsidR="001A54DF" w:rsidRDefault="001A54DF" w:rsidP="001A54DF">
            <w:pPr>
              <w:autoSpaceDE w:val="0"/>
              <w:autoSpaceDN w:val="0"/>
              <w:adjustRightInd w:val="0"/>
              <w:spacing w:after="0" w:line="240" w:lineRule="auto"/>
              <w:jc w:val="center"/>
              <w:rPr>
                <w:rFonts w:ascii="Arial" w:hAnsi="Arial" w:cs="Arial"/>
              </w:rPr>
            </w:pPr>
            <w:r>
              <w:rPr>
                <w:rFonts w:ascii="Arial" w:hAnsi="Arial" w:cs="Arial"/>
              </w:rPr>
              <w:t>0.01</w:t>
            </w:r>
          </w:p>
        </w:tc>
      </w:tr>
    </w:tbl>
    <w:p w14:paraId="547C59D7" w14:textId="77777777" w:rsidR="001D7166" w:rsidRDefault="001D7166" w:rsidP="001D7166">
      <w:pPr>
        <w:pStyle w:val="ListParagraph"/>
        <w:numPr>
          <w:ilvl w:val="0"/>
          <w:numId w:val="3"/>
        </w:numPr>
        <w:autoSpaceDE w:val="0"/>
        <w:autoSpaceDN w:val="0"/>
        <w:adjustRightInd w:val="0"/>
        <w:ind w:left="644"/>
        <w:rPr>
          <w:rFonts w:ascii="Arial" w:hAnsi="Arial" w:cs="Arial"/>
          <w:sz w:val="16"/>
          <w:szCs w:val="16"/>
        </w:rPr>
      </w:pPr>
      <w:r>
        <w:rPr>
          <w:rFonts w:ascii="Arial" w:hAnsi="Arial" w:cs="Arial"/>
          <w:sz w:val="16"/>
          <w:szCs w:val="16"/>
        </w:rPr>
        <w:t xml:space="preserve">** </w:t>
      </w:r>
      <w:r w:rsidRPr="00E5661B">
        <w:rPr>
          <w:rFonts w:ascii="Arial" w:hAnsi="Arial" w:cs="Arial"/>
          <w:sz w:val="16"/>
          <w:szCs w:val="16"/>
        </w:rPr>
        <w:t>Ag Equivalent (“Ag Eq”) grade is calculated using $20 per ounce Ag and $1,600 Au</w:t>
      </w:r>
    </w:p>
    <w:p w14:paraId="6A58291E" w14:textId="05A46F22" w:rsidR="00752977" w:rsidRDefault="00752977" w:rsidP="00BC6927">
      <w:pPr>
        <w:pStyle w:val="Caption"/>
      </w:pPr>
    </w:p>
    <w:p w14:paraId="104827E6" w14:textId="24BE0BE8" w:rsidR="00C42AAA" w:rsidRPr="008122B9" w:rsidRDefault="008122B9" w:rsidP="00C42AAA">
      <w:pPr>
        <w:rPr>
          <w:rFonts w:ascii="Arial" w:hAnsi="Arial" w:cs="Arial"/>
        </w:rPr>
      </w:pPr>
      <w:r w:rsidRPr="008122B9">
        <w:rPr>
          <w:rFonts w:ascii="Arial" w:hAnsi="Arial" w:cs="Arial"/>
        </w:rPr>
        <w:t xml:space="preserve">Drill hole SMUG21-06 as drilled at a dip of </w:t>
      </w:r>
      <w:r>
        <w:rPr>
          <w:rFonts w:ascii="Arial" w:hAnsi="Arial" w:cs="Arial"/>
        </w:rPr>
        <w:t xml:space="preserve">-45 degrees and again was successful in the interception of a   </w:t>
      </w:r>
      <w:proofErr w:type="gramStart"/>
      <w:r>
        <w:rPr>
          <w:rFonts w:ascii="Arial" w:hAnsi="Arial" w:cs="Arial"/>
        </w:rPr>
        <w:t>3.70 meter</w:t>
      </w:r>
      <w:proofErr w:type="gramEnd"/>
      <w:r>
        <w:rPr>
          <w:rFonts w:ascii="Arial" w:hAnsi="Arial" w:cs="Arial"/>
        </w:rPr>
        <w:t xml:space="preserve"> breccia zone, which included 0.70 meters 0f 102.89 g/t Ag Eq and the hanging wall structure, </w:t>
      </w:r>
      <w:r w:rsidR="006B16F6">
        <w:rPr>
          <w:rFonts w:ascii="Arial" w:hAnsi="Arial" w:cs="Arial"/>
        </w:rPr>
        <w:t>which reported</w:t>
      </w:r>
      <w:r>
        <w:rPr>
          <w:rFonts w:ascii="Arial" w:hAnsi="Arial" w:cs="Arial"/>
        </w:rPr>
        <w:t xml:space="preserve"> 95.58 g/t Ag Eq over 2.90 meters including 194.76 g/t Ag Eq over 1.15 meters. </w:t>
      </w:r>
    </w:p>
    <w:p w14:paraId="4EFA9CE8" w14:textId="66C59857" w:rsidR="00FB7701" w:rsidRDefault="00FB7701" w:rsidP="00FB7701">
      <w:pPr>
        <w:autoSpaceDE w:val="0"/>
        <w:autoSpaceDN w:val="0"/>
        <w:adjustRightInd w:val="0"/>
        <w:spacing w:after="0" w:line="240" w:lineRule="auto"/>
        <w:jc w:val="both"/>
        <w:rPr>
          <w:rFonts w:ascii="Arial" w:hAnsi="Arial" w:cs="Arial"/>
        </w:rPr>
      </w:pPr>
      <w:r>
        <w:rPr>
          <w:rFonts w:ascii="Arial" w:hAnsi="Arial" w:cs="Arial"/>
        </w:rPr>
        <w:t xml:space="preserve">Table </w:t>
      </w:r>
      <w:r w:rsidR="003B4F51">
        <w:rPr>
          <w:rFonts w:ascii="Arial" w:hAnsi="Arial" w:cs="Arial"/>
        </w:rPr>
        <w:t>2</w:t>
      </w:r>
      <w:r>
        <w:rPr>
          <w:rFonts w:ascii="Arial" w:hAnsi="Arial" w:cs="Arial"/>
        </w:rPr>
        <w:t>- Drill hole SMUG 21- 0</w:t>
      </w:r>
      <w:r w:rsidR="001A54DF">
        <w:rPr>
          <w:rFonts w:ascii="Arial" w:hAnsi="Arial" w:cs="Arial"/>
        </w:rPr>
        <w:t>6</w:t>
      </w:r>
      <w:r>
        <w:rPr>
          <w:rFonts w:ascii="Arial" w:hAnsi="Arial" w:cs="Arial"/>
        </w:rPr>
        <w:t xml:space="preserve"> Assay Results</w:t>
      </w:r>
    </w:p>
    <w:p w14:paraId="4572343F" w14:textId="77777777" w:rsidR="006B16F6" w:rsidRDefault="006B16F6" w:rsidP="00FB7701">
      <w:pPr>
        <w:autoSpaceDE w:val="0"/>
        <w:autoSpaceDN w:val="0"/>
        <w:adjustRightInd w:val="0"/>
        <w:spacing w:after="0" w:line="240" w:lineRule="auto"/>
        <w:jc w:val="both"/>
        <w:rPr>
          <w:rFonts w:ascii="Arial" w:hAnsi="Arial" w:cs="Arial"/>
        </w:rPr>
      </w:pPr>
    </w:p>
    <w:tbl>
      <w:tblPr>
        <w:tblStyle w:val="TableGrid"/>
        <w:tblW w:w="0" w:type="auto"/>
        <w:tblLook w:val="04A0" w:firstRow="1" w:lastRow="0" w:firstColumn="1" w:lastColumn="0" w:noHBand="0" w:noVBand="1"/>
      </w:tblPr>
      <w:tblGrid>
        <w:gridCol w:w="1387"/>
        <w:gridCol w:w="850"/>
        <w:gridCol w:w="828"/>
        <w:gridCol w:w="975"/>
        <w:gridCol w:w="832"/>
        <w:gridCol w:w="841"/>
        <w:gridCol w:w="1117"/>
        <w:gridCol w:w="841"/>
        <w:gridCol w:w="839"/>
        <w:gridCol w:w="840"/>
      </w:tblGrid>
      <w:tr w:rsidR="00FB7701" w14:paraId="5E302A01" w14:textId="77777777" w:rsidTr="00FB7701">
        <w:tc>
          <w:tcPr>
            <w:tcW w:w="1409" w:type="dxa"/>
          </w:tcPr>
          <w:p w14:paraId="3BB6981F" w14:textId="77777777" w:rsidR="00FB7701" w:rsidRPr="009B7D43" w:rsidRDefault="00FB7701" w:rsidP="003B69AF">
            <w:pPr>
              <w:autoSpaceDE w:val="0"/>
              <w:autoSpaceDN w:val="0"/>
              <w:adjustRightInd w:val="0"/>
              <w:spacing w:after="0" w:line="240" w:lineRule="auto"/>
              <w:jc w:val="center"/>
              <w:rPr>
                <w:rFonts w:ascii="Arial" w:hAnsi="Arial" w:cs="Arial"/>
                <w:b/>
                <w:bCs/>
              </w:rPr>
            </w:pPr>
            <w:r w:rsidRPr="009B7D43">
              <w:rPr>
                <w:rFonts w:ascii="Arial" w:hAnsi="Arial" w:cs="Arial"/>
                <w:b/>
                <w:bCs/>
              </w:rPr>
              <w:t>Drill Hole</w:t>
            </w:r>
          </w:p>
        </w:tc>
        <w:tc>
          <w:tcPr>
            <w:tcW w:w="852" w:type="dxa"/>
          </w:tcPr>
          <w:p w14:paraId="66F6AD82" w14:textId="77777777" w:rsidR="00FB7701" w:rsidRPr="009B7D43" w:rsidRDefault="00FB7701" w:rsidP="003B69AF">
            <w:pPr>
              <w:autoSpaceDE w:val="0"/>
              <w:autoSpaceDN w:val="0"/>
              <w:adjustRightInd w:val="0"/>
              <w:spacing w:after="0" w:line="240" w:lineRule="auto"/>
              <w:jc w:val="center"/>
              <w:rPr>
                <w:rFonts w:ascii="Arial" w:hAnsi="Arial" w:cs="Arial"/>
                <w:b/>
                <w:bCs/>
              </w:rPr>
            </w:pPr>
            <w:r w:rsidRPr="009B7D43">
              <w:rPr>
                <w:rFonts w:ascii="Arial" w:hAnsi="Arial" w:cs="Arial"/>
                <w:b/>
                <w:bCs/>
              </w:rPr>
              <w:t>From m</w:t>
            </w:r>
          </w:p>
        </w:tc>
        <w:tc>
          <w:tcPr>
            <w:tcW w:w="717" w:type="dxa"/>
          </w:tcPr>
          <w:p w14:paraId="206B42AC" w14:textId="77777777" w:rsidR="00FB7701" w:rsidRDefault="00FB7701" w:rsidP="003B69AF">
            <w:pPr>
              <w:autoSpaceDE w:val="0"/>
              <w:autoSpaceDN w:val="0"/>
              <w:adjustRightInd w:val="0"/>
              <w:spacing w:after="0" w:line="240" w:lineRule="auto"/>
              <w:jc w:val="center"/>
              <w:rPr>
                <w:rFonts w:ascii="Arial" w:hAnsi="Arial" w:cs="Arial"/>
                <w:b/>
                <w:bCs/>
              </w:rPr>
            </w:pPr>
            <w:r w:rsidRPr="009B7D43">
              <w:rPr>
                <w:rFonts w:ascii="Arial" w:hAnsi="Arial" w:cs="Arial"/>
                <w:b/>
                <w:bCs/>
              </w:rPr>
              <w:t xml:space="preserve">To </w:t>
            </w:r>
          </w:p>
          <w:p w14:paraId="4DE99048" w14:textId="77777777" w:rsidR="00FB7701" w:rsidRPr="009B7D43" w:rsidRDefault="00FB7701" w:rsidP="003B69AF">
            <w:pPr>
              <w:autoSpaceDE w:val="0"/>
              <w:autoSpaceDN w:val="0"/>
              <w:adjustRightInd w:val="0"/>
              <w:spacing w:after="0" w:line="240" w:lineRule="auto"/>
              <w:jc w:val="center"/>
              <w:rPr>
                <w:rFonts w:ascii="Arial" w:hAnsi="Arial" w:cs="Arial"/>
                <w:b/>
                <w:bCs/>
              </w:rPr>
            </w:pPr>
            <w:r w:rsidRPr="009B7D43">
              <w:rPr>
                <w:rFonts w:ascii="Arial" w:hAnsi="Arial" w:cs="Arial"/>
                <w:b/>
                <w:bCs/>
              </w:rPr>
              <w:t>m</w:t>
            </w:r>
          </w:p>
        </w:tc>
        <w:tc>
          <w:tcPr>
            <w:tcW w:w="991" w:type="dxa"/>
          </w:tcPr>
          <w:p w14:paraId="14510528" w14:textId="77777777" w:rsidR="00FB7701" w:rsidRPr="009B7D43" w:rsidRDefault="00FB7701" w:rsidP="003B69AF">
            <w:pPr>
              <w:autoSpaceDE w:val="0"/>
              <w:autoSpaceDN w:val="0"/>
              <w:adjustRightInd w:val="0"/>
              <w:spacing w:after="0" w:line="240" w:lineRule="auto"/>
              <w:jc w:val="center"/>
              <w:rPr>
                <w:rFonts w:ascii="Arial" w:hAnsi="Arial" w:cs="Arial"/>
                <w:b/>
                <w:bCs/>
              </w:rPr>
            </w:pPr>
            <w:r w:rsidRPr="009B7D43">
              <w:rPr>
                <w:rFonts w:ascii="Arial" w:hAnsi="Arial" w:cs="Arial"/>
                <w:b/>
                <w:bCs/>
              </w:rPr>
              <w:t>Width m</w:t>
            </w:r>
          </w:p>
        </w:tc>
        <w:tc>
          <w:tcPr>
            <w:tcW w:w="849" w:type="dxa"/>
          </w:tcPr>
          <w:p w14:paraId="033F91B2" w14:textId="77777777" w:rsidR="00FB7701" w:rsidRPr="009B7D43" w:rsidRDefault="00FB7701" w:rsidP="003B69AF">
            <w:pPr>
              <w:autoSpaceDE w:val="0"/>
              <w:autoSpaceDN w:val="0"/>
              <w:adjustRightInd w:val="0"/>
              <w:spacing w:after="0" w:line="240" w:lineRule="auto"/>
              <w:jc w:val="center"/>
              <w:rPr>
                <w:rFonts w:ascii="Arial" w:hAnsi="Arial" w:cs="Arial"/>
                <w:b/>
                <w:bCs/>
              </w:rPr>
            </w:pPr>
            <w:r w:rsidRPr="009B7D43">
              <w:rPr>
                <w:rFonts w:ascii="Arial" w:hAnsi="Arial" w:cs="Arial"/>
                <w:b/>
                <w:bCs/>
              </w:rPr>
              <w:t>Au g/t</w:t>
            </w:r>
          </w:p>
        </w:tc>
        <w:tc>
          <w:tcPr>
            <w:tcW w:w="842" w:type="dxa"/>
          </w:tcPr>
          <w:p w14:paraId="38C51C0D" w14:textId="77777777" w:rsidR="00FB7701" w:rsidRPr="009B7D43" w:rsidRDefault="00FB7701" w:rsidP="003B69AF">
            <w:pPr>
              <w:autoSpaceDE w:val="0"/>
              <w:autoSpaceDN w:val="0"/>
              <w:adjustRightInd w:val="0"/>
              <w:spacing w:after="0" w:line="240" w:lineRule="auto"/>
              <w:jc w:val="center"/>
              <w:rPr>
                <w:rFonts w:ascii="Arial" w:hAnsi="Arial" w:cs="Arial"/>
                <w:b/>
                <w:bCs/>
              </w:rPr>
            </w:pPr>
            <w:r w:rsidRPr="009B7D43">
              <w:rPr>
                <w:rFonts w:ascii="Arial" w:hAnsi="Arial" w:cs="Arial"/>
                <w:b/>
                <w:bCs/>
              </w:rPr>
              <w:t>Ag g/t</w:t>
            </w:r>
          </w:p>
        </w:tc>
        <w:tc>
          <w:tcPr>
            <w:tcW w:w="1139" w:type="dxa"/>
          </w:tcPr>
          <w:p w14:paraId="7CD1F603" w14:textId="77777777" w:rsidR="00FB7701" w:rsidRPr="009B7D43" w:rsidRDefault="00FB7701" w:rsidP="003B69AF">
            <w:pPr>
              <w:autoSpaceDE w:val="0"/>
              <w:autoSpaceDN w:val="0"/>
              <w:adjustRightInd w:val="0"/>
              <w:spacing w:after="0" w:line="240" w:lineRule="auto"/>
              <w:jc w:val="center"/>
              <w:rPr>
                <w:rFonts w:ascii="Arial" w:hAnsi="Arial" w:cs="Arial"/>
                <w:b/>
                <w:bCs/>
              </w:rPr>
            </w:pPr>
            <w:proofErr w:type="spellStart"/>
            <w:r w:rsidRPr="009B7D43">
              <w:rPr>
                <w:rFonts w:ascii="Arial" w:hAnsi="Arial" w:cs="Arial"/>
                <w:b/>
                <w:bCs/>
              </w:rPr>
              <w:t>AgEq</w:t>
            </w:r>
            <w:proofErr w:type="spellEnd"/>
            <w:r>
              <w:rPr>
                <w:rFonts w:ascii="Arial" w:hAnsi="Arial" w:cs="Arial"/>
                <w:b/>
                <w:bCs/>
              </w:rPr>
              <w:t>*</w:t>
            </w:r>
            <w:r w:rsidRPr="009B7D43">
              <w:rPr>
                <w:rFonts w:ascii="Arial" w:hAnsi="Arial" w:cs="Arial"/>
                <w:b/>
                <w:bCs/>
              </w:rPr>
              <w:t xml:space="preserve"> g/t</w:t>
            </w:r>
          </w:p>
        </w:tc>
        <w:tc>
          <w:tcPr>
            <w:tcW w:w="851" w:type="dxa"/>
          </w:tcPr>
          <w:p w14:paraId="1DD7D963" w14:textId="77777777" w:rsidR="00FB7701" w:rsidRPr="009B7D43" w:rsidRDefault="00FB7701" w:rsidP="003B69AF">
            <w:pPr>
              <w:autoSpaceDE w:val="0"/>
              <w:autoSpaceDN w:val="0"/>
              <w:adjustRightInd w:val="0"/>
              <w:spacing w:after="0" w:line="240" w:lineRule="auto"/>
              <w:jc w:val="center"/>
              <w:rPr>
                <w:rFonts w:ascii="Arial" w:hAnsi="Arial" w:cs="Arial"/>
                <w:b/>
                <w:bCs/>
              </w:rPr>
            </w:pPr>
            <w:r w:rsidRPr="009B7D43">
              <w:rPr>
                <w:rFonts w:ascii="Arial" w:hAnsi="Arial" w:cs="Arial"/>
                <w:b/>
                <w:bCs/>
              </w:rPr>
              <w:t xml:space="preserve">Pb </w:t>
            </w:r>
            <w:r>
              <w:rPr>
                <w:rFonts w:ascii="Arial" w:hAnsi="Arial" w:cs="Arial"/>
                <w:b/>
                <w:bCs/>
              </w:rPr>
              <w:t>%</w:t>
            </w:r>
          </w:p>
        </w:tc>
        <w:tc>
          <w:tcPr>
            <w:tcW w:w="850" w:type="dxa"/>
          </w:tcPr>
          <w:p w14:paraId="7CBB6E06" w14:textId="77777777" w:rsidR="00FB7701" w:rsidRPr="009B7D43" w:rsidRDefault="00FB7701" w:rsidP="003B69AF">
            <w:pPr>
              <w:autoSpaceDE w:val="0"/>
              <w:autoSpaceDN w:val="0"/>
              <w:adjustRightInd w:val="0"/>
              <w:spacing w:after="0" w:line="240" w:lineRule="auto"/>
              <w:jc w:val="center"/>
              <w:rPr>
                <w:rFonts w:ascii="Arial" w:hAnsi="Arial" w:cs="Arial"/>
                <w:b/>
                <w:bCs/>
              </w:rPr>
            </w:pPr>
            <w:r w:rsidRPr="009B7D43">
              <w:rPr>
                <w:rFonts w:ascii="Arial" w:hAnsi="Arial" w:cs="Arial"/>
                <w:b/>
                <w:bCs/>
              </w:rPr>
              <w:t xml:space="preserve">Zn </w:t>
            </w:r>
            <w:r>
              <w:rPr>
                <w:rFonts w:ascii="Arial" w:hAnsi="Arial" w:cs="Arial"/>
                <w:b/>
                <w:bCs/>
              </w:rPr>
              <w:t>%</w:t>
            </w:r>
          </w:p>
        </w:tc>
        <w:tc>
          <w:tcPr>
            <w:tcW w:w="850" w:type="dxa"/>
          </w:tcPr>
          <w:p w14:paraId="3D78CBD3" w14:textId="77777777" w:rsidR="00FB7701" w:rsidRPr="009B7D43" w:rsidRDefault="00FB7701" w:rsidP="003B69AF">
            <w:pPr>
              <w:autoSpaceDE w:val="0"/>
              <w:autoSpaceDN w:val="0"/>
              <w:adjustRightInd w:val="0"/>
              <w:spacing w:after="0" w:line="240" w:lineRule="auto"/>
              <w:jc w:val="center"/>
              <w:rPr>
                <w:rFonts w:ascii="Arial" w:hAnsi="Arial" w:cs="Arial"/>
                <w:b/>
                <w:bCs/>
              </w:rPr>
            </w:pPr>
            <w:r w:rsidRPr="009B7D43">
              <w:rPr>
                <w:rFonts w:ascii="Arial" w:hAnsi="Arial" w:cs="Arial"/>
                <w:b/>
                <w:bCs/>
              </w:rPr>
              <w:t xml:space="preserve">Cu </w:t>
            </w:r>
            <w:r>
              <w:rPr>
                <w:rFonts w:ascii="Arial" w:hAnsi="Arial" w:cs="Arial"/>
                <w:b/>
                <w:bCs/>
              </w:rPr>
              <w:t>%</w:t>
            </w:r>
          </w:p>
        </w:tc>
      </w:tr>
      <w:tr w:rsidR="00FB7701" w14:paraId="43480B40" w14:textId="77777777" w:rsidTr="00FB7701">
        <w:tc>
          <w:tcPr>
            <w:tcW w:w="1409" w:type="dxa"/>
          </w:tcPr>
          <w:p w14:paraId="78C845B9" w14:textId="536AE556" w:rsidR="00FB7701" w:rsidRPr="009B7D43" w:rsidRDefault="00FB7701" w:rsidP="00FB7701">
            <w:pPr>
              <w:autoSpaceDE w:val="0"/>
              <w:autoSpaceDN w:val="0"/>
              <w:adjustRightInd w:val="0"/>
              <w:spacing w:after="0" w:line="240" w:lineRule="auto"/>
              <w:jc w:val="center"/>
              <w:rPr>
                <w:rFonts w:ascii="Arial" w:hAnsi="Arial" w:cs="Arial"/>
              </w:rPr>
            </w:pPr>
            <w:r>
              <w:rPr>
                <w:rFonts w:ascii="Arial" w:hAnsi="Arial" w:cs="Arial"/>
              </w:rPr>
              <w:t>SMUG21-0</w:t>
            </w:r>
            <w:r w:rsidR="001A54DF">
              <w:rPr>
                <w:rFonts w:ascii="Arial" w:hAnsi="Arial" w:cs="Arial"/>
              </w:rPr>
              <w:t>6</w:t>
            </w:r>
          </w:p>
        </w:tc>
        <w:tc>
          <w:tcPr>
            <w:tcW w:w="852" w:type="dxa"/>
          </w:tcPr>
          <w:p w14:paraId="3627B07C" w14:textId="7BD9AF6B" w:rsidR="00FB7701" w:rsidRPr="008A0E79" w:rsidRDefault="001A54DF" w:rsidP="00102A83">
            <w:pPr>
              <w:autoSpaceDE w:val="0"/>
              <w:autoSpaceDN w:val="0"/>
              <w:adjustRightInd w:val="0"/>
              <w:spacing w:after="0" w:line="240" w:lineRule="auto"/>
              <w:jc w:val="center"/>
              <w:rPr>
                <w:rFonts w:ascii="Arial" w:hAnsi="Arial" w:cs="Arial"/>
              </w:rPr>
            </w:pPr>
            <w:r>
              <w:rPr>
                <w:rFonts w:ascii="Arial" w:hAnsi="Arial" w:cs="Arial"/>
              </w:rPr>
              <w:t>80.30</w:t>
            </w:r>
          </w:p>
        </w:tc>
        <w:tc>
          <w:tcPr>
            <w:tcW w:w="717" w:type="dxa"/>
          </w:tcPr>
          <w:p w14:paraId="2BAA5CA4" w14:textId="37400C65" w:rsidR="00FB7701" w:rsidRPr="008A0E79" w:rsidRDefault="001A54DF" w:rsidP="00102A83">
            <w:pPr>
              <w:autoSpaceDE w:val="0"/>
              <w:autoSpaceDN w:val="0"/>
              <w:adjustRightInd w:val="0"/>
              <w:spacing w:after="0" w:line="240" w:lineRule="auto"/>
              <w:jc w:val="center"/>
              <w:rPr>
                <w:rFonts w:ascii="Arial" w:hAnsi="Arial" w:cs="Arial"/>
              </w:rPr>
            </w:pPr>
            <w:r>
              <w:rPr>
                <w:rFonts w:ascii="Arial" w:hAnsi="Arial" w:cs="Arial"/>
              </w:rPr>
              <w:t>84.00</w:t>
            </w:r>
          </w:p>
        </w:tc>
        <w:tc>
          <w:tcPr>
            <w:tcW w:w="991" w:type="dxa"/>
          </w:tcPr>
          <w:p w14:paraId="41B0C004" w14:textId="1C8D1DF7" w:rsidR="00FB7701" w:rsidRPr="008A0E79" w:rsidRDefault="001A54DF" w:rsidP="00102A83">
            <w:pPr>
              <w:autoSpaceDE w:val="0"/>
              <w:autoSpaceDN w:val="0"/>
              <w:adjustRightInd w:val="0"/>
              <w:spacing w:after="0" w:line="240" w:lineRule="auto"/>
              <w:jc w:val="center"/>
              <w:rPr>
                <w:rFonts w:ascii="Arial" w:hAnsi="Arial" w:cs="Arial"/>
              </w:rPr>
            </w:pPr>
            <w:r>
              <w:rPr>
                <w:rFonts w:ascii="Arial" w:hAnsi="Arial" w:cs="Arial"/>
              </w:rPr>
              <w:t>3.70</w:t>
            </w:r>
          </w:p>
        </w:tc>
        <w:tc>
          <w:tcPr>
            <w:tcW w:w="849" w:type="dxa"/>
          </w:tcPr>
          <w:p w14:paraId="34C33B63" w14:textId="5BE513A3" w:rsidR="00FB7701" w:rsidRPr="005226B1" w:rsidRDefault="001A54DF" w:rsidP="00102A83">
            <w:pPr>
              <w:autoSpaceDE w:val="0"/>
              <w:autoSpaceDN w:val="0"/>
              <w:adjustRightInd w:val="0"/>
              <w:spacing w:after="0" w:line="240" w:lineRule="auto"/>
              <w:jc w:val="center"/>
              <w:rPr>
                <w:rFonts w:ascii="Arial" w:hAnsi="Arial" w:cs="Arial"/>
              </w:rPr>
            </w:pPr>
            <w:r>
              <w:rPr>
                <w:rFonts w:ascii="Arial" w:hAnsi="Arial" w:cs="Arial"/>
              </w:rPr>
              <w:t>0.18</w:t>
            </w:r>
          </w:p>
        </w:tc>
        <w:tc>
          <w:tcPr>
            <w:tcW w:w="842" w:type="dxa"/>
          </w:tcPr>
          <w:p w14:paraId="40CA07F3" w14:textId="5B4D2AAA" w:rsidR="00FB7701" w:rsidRPr="005226B1" w:rsidRDefault="001A54DF" w:rsidP="00102A83">
            <w:pPr>
              <w:autoSpaceDE w:val="0"/>
              <w:autoSpaceDN w:val="0"/>
              <w:adjustRightInd w:val="0"/>
              <w:spacing w:after="0" w:line="240" w:lineRule="auto"/>
              <w:jc w:val="center"/>
              <w:rPr>
                <w:rFonts w:ascii="Arial" w:hAnsi="Arial" w:cs="Arial"/>
              </w:rPr>
            </w:pPr>
            <w:r>
              <w:rPr>
                <w:rFonts w:ascii="Arial" w:hAnsi="Arial" w:cs="Arial"/>
              </w:rPr>
              <w:t>25.90</w:t>
            </w:r>
          </w:p>
        </w:tc>
        <w:tc>
          <w:tcPr>
            <w:tcW w:w="1139" w:type="dxa"/>
          </w:tcPr>
          <w:p w14:paraId="219FDDF4" w14:textId="27E05618" w:rsidR="00FB7701" w:rsidRPr="005226B1" w:rsidRDefault="001A54DF" w:rsidP="00102A83">
            <w:pPr>
              <w:autoSpaceDE w:val="0"/>
              <w:autoSpaceDN w:val="0"/>
              <w:adjustRightInd w:val="0"/>
              <w:spacing w:after="0" w:line="240" w:lineRule="auto"/>
              <w:jc w:val="center"/>
              <w:rPr>
                <w:rFonts w:ascii="Arial" w:hAnsi="Arial" w:cs="Arial"/>
              </w:rPr>
            </w:pPr>
            <w:r>
              <w:rPr>
                <w:rFonts w:ascii="Arial" w:hAnsi="Arial" w:cs="Arial"/>
              </w:rPr>
              <w:t>38.95</w:t>
            </w:r>
          </w:p>
        </w:tc>
        <w:tc>
          <w:tcPr>
            <w:tcW w:w="851" w:type="dxa"/>
          </w:tcPr>
          <w:p w14:paraId="0D12A9F8" w14:textId="5B9DD6B7" w:rsidR="00FB7701" w:rsidRPr="008A0E79" w:rsidRDefault="001A54DF" w:rsidP="00102A83">
            <w:pPr>
              <w:autoSpaceDE w:val="0"/>
              <w:autoSpaceDN w:val="0"/>
              <w:adjustRightInd w:val="0"/>
              <w:spacing w:after="0" w:line="240" w:lineRule="auto"/>
              <w:jc w:val="center"/>
              <w:rPr>
                <w:rFonts w:ascii="Arial" w:hAnsi="Arial" w:cs="Arial"/>
              </w:rPr>
            </w:pPr>
            <w:r>
              <w:rPr>
                <w:rFonts w:ascii="Arial" w:hAnsi="Arial" w:cs="Arial"/>
              </w:rPr>
              <w:t>0.01</w:t>
            </w:r>
          </w:p>
        </w:tc>
        <w:tc>
          <w:tcPr>
            <w:tcW w:w="850" w:type="dxa"/>
          </w:tcPr>
          <w:p w14:paraId="200F37C8" w14:textId="75CA2C9C" w:rsidR="00FB7701" w:rsidRPr="005226B1" w:rsidRDefault="001A54DF" w:rsidP="00102A83">
            <w:pPr>
              <w:autoSpaceDE w:val="0"/>
              <w:autoSpaceDN w:val="0"/>
              <w:adjustRightInd w:val="0"/>
              <w:spacing w:after="0" w:line="240" w:lineRule="auto"/>
              <w:jc w:val="center"/>
              <w:rPr>
                <w:rFonts w:ascii="Arial" w:hAnsi="Arial" w:cs="Arial"/>
              </w:rPr>
            </w:pPr>
            <w:r>
              <w:rPr>
                <w:rFonts w:ascii="Arial" w:hAnsi="Arial" w:cs="Arial"/>
              </w:rPr>
              <w:t>0.09</w:t>
            </w:r>
          </w:p>
        </w:tc>
        <w:tc>
          <w:tcPr>
            <w:tcW w:w="850" w:type="dxa"/>
          </w:tcPr>
          <w:p w14:paraId="02DBBF56" w14:textId="66B5C0C0" w:rsidR="00FB7701" w:rsidRPr="008A0E79" w:rsidRDefault="001A54DF" w:rsidP="00102A83">
            <w:pPr>
              <w:autoSpaceDE w:val="0"/>
              <w:autoSpaceDN w:val="0"/>
              <w:adjustRightInd w:val="0"/>
              <w:spacing w:after="0" w:line="240" w:lineRule="auto"/>
              <w:jc w:val="center"/>
              <w:rPr>
                <w:rFonts w:ascii="Arial" w:hAnsi="Arial" w:cs="Arial"/>
              </w:rPr>
            </w:pPr>
            <w:r>
              <w:rPr>
                <w:rFonts w:ascii="Arial" w:hAnsi="Arial" w:cs="Arial"/>
              </w:rPr>
              <w:t>0.00</w:t>
            </w:r>
          </w:p>
        </w:tc>
      </w:tr>
      <w:tr w:rsidR="001A54DF" w14:paraId="7AAE7659" w14:textId="77777777" w:rsidTr="00FB7701">
        <w:tc>
          <w:tcPr>
            <w:tcW w:w="1409" w:type="dxa"/>
          </w:tcPr>
          <w:p w14:paraId="66C054F6" w14:textId="6CE1FF89" w:rsidR="001A54DF" w:rsidRDefault="001A54DF" w:rsidP="00FB7701">
            <w:pPr>
              <w:autoSpaceDE w:val="0"/>
              <w:autoSpaceDN w:val="0"/>
              <w:adjustRightInd w:val="0"/>
              <w:spacing w:after="0" w:line="240" w:lineRule="auto"/>
              <w:jc w:val="center"/>
              <w:rPr>
                <w:rFonts w:ascii="Arial" w:hAnsi="Arial" w:cs="Arial"/>
              </w:rPr>
            </w:pPr>
            <w:r>
              <w:rPr>
                <w:rFonts w:ascii="Arial" w:hAnsi="Arial" w:cs="Arial"/>
              </w:rPr>
              <w:t>Includ</w:t>
            </w:r>
            <w:r w:rsidR="00DD2DEC">
              <w:rPr>
                <w:rFonts w:ascii="Arial" w:hAnsi="Arial" w:cs="Arial"/>
              </w:rPr>
              <w:t>ing</w:t>
            </w:r>
          </w:p>
        </w:tc>
        <w:tc>
          <w:tcPr>
            <w:tcW w:w="852" w:type="dxa"/>
          </w:tcPr>
          <w:p w14:paraId="7B884F0F" w14:textId="175AEE8C" w:rsidR="001A54DF" w:rsidRDefault="001A54DF">
            <w:pPr>
              <w:autoSpaceDE w:val="0"/>
              <w:autoSpaceDN w:val="0"/>
              <w:adjustRightInd w:val="0"/>
              <w:spacing w:after="0" w:line="240" w:lineRule="auto"/>
              <w:jc w:val="center"/>
              <w:rPr>
                <w:rFonts w:ascii="Arial" w:hAnsi="Arial" w:cs="Arial"/>
              </w:rPr>
            </w:pPr>
            <w:r>
              <w:rPr>
                <w:rFonts w:ascii="Arial" w:hAnsi="Arial" w:cs="Arial"/>
              </w:rPr>
              <w:t>83.30</w:t>
            </w:r>
          </w:p>
        </w:tc>
        <w:tc>
          <w:tcPr>
            <w:tcW w:w="717" w:type="dxa"/>
          </w:tcPr>
          <w:p w14:paraId="374DEFA8" w14:textId="28F1DFAC" w:rsidR="001A54DF" w:rsidRDefault="00DD2DEC">
            <w:pPr>
              <w:autoSpaceDE w:val="0"/>
              <w:autoSpaceDN w:val="0"/>
              <w:adjustRightInd w:val="0"/>
              <w:spacing w:after="0" w:line="240" w:lineRule="auto"/>
              <w:jc w:val="center"/>
              <w:rPr>
                <w:rFonts w:ascii="Arial" w:hAnsi="Arial" w:cs="Arial"/>
              </w:rPr>
            </w:pPr>
            <w:r>
              <w:rPr>
                <w:rFonts w:ascii="Arial" w:hAnsi="Arial" w:cs="Arial"/>
              </w:rPr>
              <w:t>84.00</w:t>
            </w:r>
          </w:p>
        </w:tc>
        <w:tc>
          <w:tcPr>
            <w:tcW w:w="991" w:type="dxa"/>
          </w:tcPr>
          <w:p w14:paraId="43EFC796" w14:textId="0B2B2B07" w:rsidR="001A54DF" w:rsidRDefault="00DD2DEC">
            <w:pPr>
              <w:autoSpaceDE w:val="0"/>
              <w:autoSpaceDN w:val="0"/>
              <w:adjustRightInd w:val="0"/>
              <w:spacing w:after="0" w:line="240" w:lineRule="auto"/>
              <w:jc w:val="center"/>
              <w:rPr>
                <w:rFonts w:ascii="Arial" w:hAnsi="Arial" w:cs="Arial"/>
              </w:rPr>
            </w:pPr>
            <w:r>
              <w:rPr>
                <w:rFonts w:ascii="Arial" w:hAnsi="Arial" w:cs="Arial"/>
              </w:rPr>
              <w:t>0.70</w:t>
            </w:r>
          </w:p>
        </w:tc>
        <w:tc>
          <w:tcPr>
            <w:tcW w:w="849" w:type="dxa"/>
          </w:tcPr>
          <w:p w14:paraId="60C8B13D" w14:textId="798BA72C" w:rsidR="001A54DF" w:rsidRDefault="00DD2DEC">
            <w:pPr>
              <w:autoSpaceDE w:val="0"/>
              <w:autoSpaceDN w:val="0"/>
              <w:adjustRightInd w:val="0"/>
              <w:spacing w:after="0" w:line="240" w:lineRule="auto"/>
              <w:jc w:val="center"/>
              <w:rPr>
                <w:rFonts w:ascii="Arial" w:hAnsi="Arial" w:cs="Arial"/>
              </w:rPr>
            </w:pPr>
            <w:r>
              <w:rPr>
                <w:rFonts w:ascii="Arial" w:hAnsi="Arial" w:cs="Arial"/>
              </w:rPr>
              <w:t>0.27</w:t>
            </w:r>
          </w:p>
        </w:tc>
        <w:tc>
          <w:tcPr>
            <w:tcW w:w="842" w:type="dxa"/>
          </w:tcPr>
          <w:p w14:paraId="0E4452A5" w14:textId="7A737735" w:rsidR="001A54DF" w:rsidRDefault="00DD2DEC">
            <w:pPr>
              <w:autoSpaceDE w:val="0"/>
              <w:autoSpaceDN w:val="0"/>
              <w:adjustRightInd w:val="0"/>
              <w:spacing w:after="0" w:line="240" w:lineRule="auto"/>
              <w:jc w:val="center"/>
              <w:rPr>
                <w:rFonts w:ascii="Arial" w:hAnsi="Arial" w:cs="Arial"/>
              </w:rPr>
            </w:pPr>
            <w:r>
              <w:rPr>
                <w:rFonts w:ascii="Arial" w:hAnsi="Arial" w:cs="Arial"/>
              </w:rPr>
              <w:t>88.20</w:t>
            </w:r>
          </w:p>
        </w:tc>
        <w:tc>
          <w:tcPr>
            <w:tcW w:w="1139" w:type="dxa"/>
          </w:tcPr>
          <w:p w14:paraId="6E23437A" w14:textId="3CCAB230" w:rsidR="001A54DF" w:rsidRDefault="00DD2DEC">
            <w:pPr>
              <w:autoSpaceDE w:val="0"/>
              <w:autoSpaceDN w:val="0"/>
              <w:adjustRightInd w:val="0"/>
              <w:spacing w:after="0" w:line="240" w:lineRule="auto"/>
              <w:jc w:val="center"/>
              <w:rPr>
                <w:rFonts w:ascii="Arial" w:hAnsi="Arial" w:cs="Arial"/>
              </w:rPr>
            </w:pPr>
            <w:r>
              <w:rPr>
                <w:rFonts w:ascii="Arial" w:hAnsi="Arial" w:cs="Arial"/>
              </w:rPr>
              <w:t>102.29</w:t>
            </w:r>
          </w:p>
        </w:tc>
        <w:tc>
          <w:tcPr>
            <w:tcW w:w="851" w:type="dxa"/>
          </w:tcPr>
          <w:p w14:paraId="59E0A0B8" w14:textId="316D9FFF" w:rsidR="001A54DF" w:rsidRDefault="00DD2DEC">
            <w:pPr>
              <w:autoSpaceDE w:val="0"/>
              <w:autoSpaceDN w:val="0"/>
              <w:adjustRightInd w:val="0"/>
              <w:spacing w:after="0" w:line="240" w:lineRule="auto"/>
              <w:jc w:val="center"/>
              <w:rPr>
                <w:rFonts w:ascii="Arial" w:hAnsi="Arial" w:cs="Arial"/>
              </w:rPr>
            </w:pPr>
            <w:r>
              <w:rPr>
                <w:rFonts w:ascii="Arial" w:hAnsi="Arial" w:cs="Arial"/>
              </w:rPr>
              <w:t>0.02</w:t>
            </w:r>
          </w:p>
        </w:tc>
        <w:tc>
          <w:tcPr>
            <w:tcW w:w="850" w:type="dxa"/>
          </w:tcPr>
          <w:p w14:paraId="1982A75C" w14:textId="2D00598A" w:rsidR="001A54DF" w:rsidRDefault="00DD2DEC">
            <w:pPr>
              <w:autoSpaceDE w:val="0"/>
              <w:autoSpaceDN w:val="0"/>
              <w:adjustRightInd w:val="0"/>
              <w:spacing w:after="0" w:line="240" w:lineRule="auto"/>
              <w:jc w:val="center"/>
              <w:rPr>
                <w:rFonts w:ascii="Arial" w:hAnsi="Arial" w:cs="Arial"/>
              </w:rPr>
            </w:pPr>
            <w:r>
              <w:rPr>
                <w:rFonts w:ascii="Arial" w:hAnsi="Arial" w:cs="Arial"/>
              </w:rPr>
              <w:t>0.11</w:t>
            </w:r>
          </w:p>
        </w:tc>
        <w:tc>
          <w:tcPr>
            <w:tcW w:w="850" w:type="dxa"/>
          </w:tcPr>
          <w:p w14:paraId="445B3935" w14:textId="7D44BC2E" w:rsidR="001A54DF" w:rsidRDefault="00DD2DEC">
            <w:pPr>
              <w:autoSpaceDE w:val="0"/>
              <w:autoSpaceDN w:val="0"/>
              <w:adjustRightInd w:val="0"/>
              <w:spacing w:after="0" w:line="240" w:lineRule="auto"/>
              <w:jc w:val="center"/>
              <w:rPr>
                <w:rFonts w:ascii="Arial" w:hAnsi="Arial" w:cs="Arial"/>
              </w:rPr>
            </w:pPr>
            <w:r>
              <w:rPr>
                <w:rFonts w:ascii="Arial" w:hAnsi="Arial" w:cs="Arial"/>
              </w:rPr>
              <w:t>0.00</w:t>
            </w:r>
          </w:p>
        </w:tc>
      </w:tr>
      <w:tr w:rsidR="001A54DF" w14:paraId="6B661324" w14:textId="77777777" w:rsidTr="00FB7701">
        <w:tc>
          <w:tcPr>
            <w:tcW w:w="1409" w:type="dxa"/>
          </w:tcPr>
          <w:p w14:paraId="4500AAF2" w14:textId="307239EB" w:rsidR="001A54DF" w:rsidRDefault="00DD2DEC" w:rsidP="00FB7701">
            <w:pPr>
              <w:autoSpaceDE w:val="0"/>
              <w:autoSpaceDN w:val="0"/>
              <w:adjustRightInd w:val="0"/>
              <w:spacing w:after="0" w:line="240" w:lineRule="auto"/>
              <w:jc w:val="center"/>
              <w:rPr>
                <w:rFonts w:ascii="Arial" w:hAnsi="Arial" w:cs="Arial"/>
              </w:rPr>
            </w:pPr>
            <w:r>
              <w:rPr>
                <w:rFonts w:ascii="Arial" w:hAnsi="Arial" w:cs="Arial"/>
              </w:rPr>
              <w:t>SMUG21-06</w:t>
            </w:r>
          </w:p>
        </w:tc>
        <w:tc>
          <w:tcPr>
            <w:tcW w:w="852" w:type="dxa"/>
          </w:tcPr>
          <w:p w14:paraId="45AACE4B" w14:textId="5D557D12" w:rsidR="001A54DF" w:rsidRDefault="00DD2DEC">
            <w:pPr>
              <w:autoSpaceDE w:val="0"/>
              <w:autoSpaceDN w:val="0"/>
              <w:adjustRightInd w:val="0"/>
              <w:spacing w:after="0" w:line="240" w:lineRule="auto"/>
              <w:jc w:val="center"/>
              <w:rPr>
                <w:rFonts w:ascii="Arial" w:hAnsi="Arial" w:cs="Arial"/>
              </w:rPr>
            </w:pPr>
            <w:r>
              <w:rPr>
                <w:rFonts w:ascii="Arial" w:hAnsi="Arial" w:cs="Arial"/>
              </w:rPr>
              <w:t>103.25</w:t>
            </w:r>
          </w:p>
        </w:tc>
        <w:tc>
          <w:tcPr>
            <w:tcW w:w="717" w:type="dxa"/>
          </w:tcPr>
          <w:p w14:paraId="44B8FEEB" w14:textId="6DE7B044" w:rsidR="001A54DF" w:rsidRDefault="00DD2DEC">
            <w:pPr>
              <w:autoSpaceDE w:val="0"/>
              <w:autoSpaceDN w:val="0"/>
              <w:adjustRightInd w:val="0"/>
              <w:spacing w:after="0" w:line="240" w:lineRule="auto"/>
              <w:jc w:val="center"/>
              <w:rPr>
                <w:rFonts w:ascii="Arial" w:hAnsi="Arial" w:cs="Arial"/>
              </w:rPr>
            </w:pPr>
            <w:r>
              <w:rPr>
                <w:rFonts w:ascii="Arial" w:hAnsi="Arial" w:cs="Arial"/>
              </w:rPr>
              <w:t>106.15</w:t>
            </w:r>
          </w:p>
        </w:tc>
        <w:tc>
          <w:tcPr>
            <w:tcW w:w="991" w:type="dxa"/>
          </w:tcPr>
          <w:p w14:paraId="081857E3" w14:textId="6E6B08A3" w:rsidR="001A54DF" w:rsidRDefault="00DD2DEC">
            <w:pPr>
              <w:autoSpaceDE w:val="0"/>
              <w:autoSpaceDN w:val="0"/>
              <w:adjustRightInd w:val="0"/>
              <w:spacing w:after="0" w:line="240" w:lineRule="auto"/>
              <w:jc w:val="center"/>
              <w:rPr>
                <w:rFonts w:ascii="Arial" w:hAnsi="Arial" w:cs="Arial"/>
              </w:rPr>
            </w:pPr>
            <w:r>
              <w:rPr>
                <w:rFonts w:ascii="Arial" w:hAnsi="Arial" w:cs="Arial"/>
              </w:rPr>
              <w:t>2.90</w:t>
            </w:r>
          </w:p>
        </w:tc>
        <w:tc>
          <w:tcPr>
            <w:tcW w:w="849" w:type="dxa"/>
          </w:tcPr>
          <w:p w14:paraId="28F06320" w14:textId="3DDB1E00" w:rsidR="001A54DF" w:rsidRDefault="00DD2DEC">
            <w:pPr>
              <w:autoSpaceDE w:val="0"/>
              <w:autoSpaceDN w:val="0"/>
              <w:adjustRightInd w:val="0"/>
              <w:spacing w:after="0" w:line="240" w:lineRule="auto"/>
              <w:jc w:val="center"/>
              <w:rPr>
                <w:rFonts w:ascii="Arial" w:hAnsi="Arial" w:cs="Arial"/>
              </w:rPr>
            </w:pPr>
            <w:r>
              <w:rPr>
                <w:rFonts w:ascii="Arial" w:hAnsi="Arial" w:cs="Arial"/>
              </w:rPr>
              <w:t>0.06</w:t>
            </w:r>
          </w:p>
        </w:tc>
        <w:tc>
          <w:tcPr>
            <w:tcW w:w="842" w:type="dxa"/>
          </w:tcPr>
          <w:p w14:paraId="29179D4A" w14:textId="31F7F019" w:rsidR="001A54DF" w:rsidRDefault="00DD2DEC">
            <w:pPr>
              <w:autoSpaceDE w:val="0"/>
              <w:autoSpaceDN w:val="0"/>
              <w:adjustRightInd w:val="0"/>
              <w:spacing w:after="0" w:line="240" w:lineRule="auto"/>
              <w:jc w:val="center"/>
              <w:rPr>
                <w:rFonts w:ascii="Arial" w:hAnsi="Arial" w:cs="Arial"/>
              </w:rPr>
            </w:pPr>
            <w:r>
              <w:rPr>
                <w:rFonts w:ascii="Arial" w:hAnsi="Arial" w:cs="Arial"/>
              </w:rPr>
              <w:t>92.70</w:t>
            </w:r>
          </w:p>
        </w:tc>
        <w:tc>
          <w:tcPr>
            <w:tcW w:w="1139" w:type="dxa"/>
          </w:tcPr>
          <w:p w14:paraId="09F9F17C" w14:textId="0F5EE92B" w:rsidR="001A54DF" w:rsidRDefault="00DD2DEC">
            <w:pPr>
              <w:autoSpaceDE w:val="0"/>
              <w:autoSpaceDN w:val="0"/>
              <w:adjustRightInd w:val="0"/>
              <w:spacing w:after="0" w:line="240" w:lineRule="auto"/>
              <w:jc w:val="center"/>
              <w:rPr>
                <w:rFonts w:ascii="Arial" w:hAnsi="Arial" w:cs="Arial"/>
              </w:rPr>
            </w:pPr>
            <w:r>
              <w:rPr>
                <w:rFonts w:ascii="Arial" w:hAnsi="Arial" w:cs="Arial"/>
              </w:rPr>
              <w:t>95.58</w:t>
            </w:r>
          </w:p>
        </w:tc>
        <w:tc>
          <w:tcPr>
            <w:tcW w:w="851" w:type="dxa"/>
          </w:tcPr>
          <w:p w14:paraId="54B1CE1B" w14:textId="0FFA1007" w:rsidR="001A54DF" w:rsidRDefault="00DD2DEC">
            <w:pPr>
              <w:autoSpaceDE w:val="0"/>
              <w:autoSpaceDN w:val="0"/>
              <w:adjustRightInd w:val="0"/>
              <w:spacing w:after="0" w:line="240" w:lineRule="auto"/>
              <w:jc w:val="center"/>
              <w:rPr>
                <w:rFonts w:ascii="Arial" w:hAnsi="Arial" w:cs="Arial"/>
              </w:rPr>
            </w:pPr>
            <w:r>
              <w:rPr>
                <w:rFonts w:ascii="Arial" w:hAnsi="Arial" w:cs="Arial"/>
              </w:rPr>
              <w:t>0.02</w:t>
            </w:r>
          </w:p>
        </w:tc>
        <w:tc>
          <w:tcPr>
            <w:tcW w:w="850" w:type="dxa"/>
          </w:tcPr>
          <w:p w14:paraId="443CB428" w14:textId="2A09E1E5" w:rsidR="001A54DF" w:rsidRDefault="00DD2DEC">
            <w:pPr>
              <w:autoSpaceDE w:val="0"/>
              <w:autoSpaceDN w:val="0"/>
              <w:adjustRightInd w:val="0"/>
              <w:spacing w:after="0" w:line="240" w:lineRule="auto"/>
              <w:jc w:val="center"/>
              <w:rPr>
                <w:rFonts w:ascii="Arial" w:hAnsi="Arial" w:cs="Arial"/>
              </w:rPr>
            </w:pPr>
            <w:r>
              <w:rPr>
                <w:rFonts w:ascii="Arial" w:hAnsi="Arial" w:cs="Arial"/>
              </w:rPr>
              <w:t>0.04</w:t>
            </w:r>
          </w:p>
        </w:tc>
        <w:tc>
          <w:tcPr>
            <w:tcW w:w="850" w:type="dxa"/>
          </w:tcPr>
          <w:p w14:paraId="67D82DE8" w14:textId="3FDFD16F" w:rsidR="001A54DF" w:rsidRDefault="00DD2DEC">
            <w:pPr>
              <w:autoSpaceDE w:val="0"/>
              <w:autoSpaceDN w:val="0"/>
              <w:adjustRightInd w:val="0"/>
              <w:spacing w:after="0" w:line="240" w:lineRule="auto"/>
              <w:jc w:val="center"/>
              <w:rPr>
                <w:rFonts w:ascii="Arial" w:hAnsi="Arial" w:cs="Arial"/>
              </w:rPr>
            </w:pPr>
            <w:r>
              <w:rPr>
                <w:rFonts w:ascii="Arial" w:hAnsi="Arial" w:cs="Arial"/>
              </w:rPr>
              <w:t>0.00</w:t>
            </w:r>
          </w:p>
        </w:tc>
      </w:tr>
      <w:tr w:rsidR="001A54DF" w14:paraId="7F31F3F7" w14:textId="77777777" w:rsidTr="00FB7701">
        <w:tc>
          <w:tcPr>
            <w:tcW w:w="1409" w:type="dxa"/>
          </w:tcPr>
          <w:p w14:paraId="105D347E" w14:textId="24D23CC1" w:rsidR="001A54DF" w:rsidRDefault="00DD2DEC" w:rsidP="00FB7701">
            <w:pPr>
              <w:autoSpaceDE w:val="0"/>
              <w:autoSpaceDN w:val="0"/>
              <w:adjustRightInd w:val="0"/>
              <w:spacing w:after="0" w:line="240" w:lineRule="auto"/>
              <w:jc w:val="center"/>
              <w:rPr>
                <w:rFonts w:ascii="Arial" w:hAnsi="Arial" w:cs="Arial"/>
              </w:rPr>
            </w:pPr>
            <w:r>
              <w:rPr>
                <w:rFonts w:ascii="Arial" w:hAnsi="Arial" w:cs="Arial"/>
              </w:rPr>
              <w:t>Including</w:t>
            </w:r>
          </w:p>
        </w:tc>
        <w:tc>
          <w:tcPr>
            <w:tcW w:w="852" w:type="dxa"/>
          </w:tcPr>
          <w:p w14:paraId="62B38563" w14:textId="6DF89E49" w:rsidR="001A54DF" w:rsidRDefault="00DD2DEC">
            <w:pPr>
              <w:autoSpaceDE w:val="0"/>
              <w:autoSpaceDN w:val="0"/>
              <w:adjustRightInd w:val="0"/>
              <w:spacing w:after="0" w:line="240" w:lineRule="auto"/>
              <w:jc w:val="center"/>
              <w:rPr>
                <w:rFonts w:ascii="Arial" w:hAnsi="Arial" w:cs="Arial"/>
              </w:rPr>
            </w:pPr>
            <w:r>
              <w:rPr>
                <w:rFonts w:ascii="Arial" w:hAnsi="Arial" w:cs="Arial"/>
              </w:rPr>
              <w:t>103.25</w:t>
            </w:r>
          </w:p>
        </w:tc>
        <w:tc>
          <w:tcPr>
            <w:tcW w:w="717" w:type="dxa"/>
          </w:tcPr>
          <w:p w14:paraId="1C1108F9" w14:textId="323C19C6" w:rsidR="001A54DF" w:rsidRDefault="00DD2DEC">
            <w:pPr>
              <w:autoSpaceDE w:val="0"/>
              <w:autoSpaceDN w:val="0"/>
              <w:adjustRightInd w:val="0"/>
              <w:spacing w:after="0" w:line="240" w:lineRule="auto"/>
              <w:jc w:val="center"/>
              <w:rPr>
                <w:rFonts w:ascii="Arial" w:hAnsi="Arial" w:cs="Arial"/>
              </w:rPr>
            </w:pPr>
            <w:r>
              <w:rPr>
                <w:rFonts w:ascii="Arial" w:hAnsi="Arial" w:cs="Arial"/>
              </w:rPr>
              <w:t>104.40</w:t>
            </w:r>
          </w:p>
        </w:tc>
        <w:tc>
          <w:tcPr>
            <w:tcW w:w="991" w:type="dxa"/>
          </w:tcPr>
          <w:p w14:paraId="54920269" w14:textId="67D97A67" w:rsidR="001A54DF" w:rsidRDefault="00DD2DEC">
            <w:pPr>
              <w:autoSpaceDE w:val="0"/>
              <w:autoSpaceDN w:val="0"/>
              <w:adjustRightInd w:val="0"/>
              <w:spacing w:after="0" w:line="240" w:lineRule="auto"/>
              <w:jc w:val="center"/>
              <w:rPr>
                <w:rFonts w:ascii="Arial" w:hAnsi="Arial" w:cs="Arial"/>
              </w:rPr>
            </w:pPr>
            <w:r>
              <w:rPr>
                <w:rFonts w:ascii="Arial" w:hAnsi="Arial" w:cs="Arial"/>
              </w:rPr>
              <w:t>1.15</w:t>
            </w:r>
          </w:p>
        </w:tc>
        <w:tc>
          <w:tcPr>
            <w:tcW w:w="849" w:type="dxa"/>
          </w:tcPr>
          <w:p w14:paraId="00735AB4" w14:textId="1AE3F469" w:rsidR="001A54DF" w:rsidRDefault="00DD2DEC">
            <w:pPr>
              <w:autoSpaceDE w:val="0"/>
              <w:autoSpaceDN w:val="0"/>
              <w:adjustRightInd w:val="0"/>
              <w:spacing w:after="0" w:line="240" w:lineRule="auto"/>
              <w:jc w:val="center"/>
              <w:rPr>
                <w:rFonts w:ascii="Arial" w:hAnsi="Arial" w:cs="Arial"/>
              </w:rPr>
            </w:pPr>
            <w:r>
              <w:rPr>
                <w:rFonts w:ascii="Arial" w:hAnsi="Arial" w:cs="Arial"/>
              </w:rPr>
              <w:t>0.07</w:t>
            </w:r>
          </w:p>
        </w:tc>
        <w:tc>
          <w:tcPr>
            <w:tcW w:w="842" w:type="dxa"/>
          </w:tcPr>
          <w:p w14:paraId="646B55B9" w14:textId="23748633" w:rsidR="001A54DF" w:rsidRDefault="00DD2DEC">
            <w:pPr>
              <w:autoSpaceDE w:val="0"/>
              <w:autoSpaceDN w:val="0"/>
              <w:adjustRightInd w:val="0"/>
              <w:spacing w:after="0" w:line="240" w:lineRule="auto"/>
              <w:jc w:val="center"/>
              <w:rPr>
                <w:rFonts w:ascii="Arial" w:hAnsi="Arial" w:cs="Arial"/>
              </w:rPr>
            </w:pPr>
            <w:r>
              <w:rPr>
                <w:rFonts w:ascii="Arial" w:hAnsi="Arial" w:cs="Arial"/>
              </w:rPr>
              <w:t>191.00</w:t>
            </w:r>
          </w:p>
        </w:tc>
        <w:tc>
          <w:tcPr>
            <w:tcW w:w="1139" w:type="dxa"/>
          </w:tcPr>
          <w:p w14:paraId="04C48C1A" w14:textId="21CE1BEC" w:rsidR="001A54DF" w:rsidRDefault="00DD2DEC">
            <w:pPr>
              <w:autoSpaceDE w:val="0"/>
              <w:autoSpaceDN w:val="0"/>
              <w:adjustRightInd w:val="0"/>
              <w:spacing w:after="0" w:line="240" w:lineRule="auto"/>
              <w:jc w:val="center"/>
              <w:rPr>
                <w:rFonts w:ascii="Arial" w:hAnsi="Arial" w:cs="Arial"/>
              </w:rPr>
            </w:pPr>
            <w:r>
              <w:rPr>
                <w:rFonts w:ascii="Arial" w:hAnsi="Arial" w:cs="Arial"/>
              </w:rPr>
              <w:t>194.76</w:t>
            </w:r>
          </w:p>
        </w:tc>
        <w:tc>
          <w:tcPr>
            <w:tcW w:w="851" w:type="dxa"/>
          </w:tcPr>
          <w:p w14:paraId="033F83FC" w14:textId="4EEA603B" w:rsidR="001A54DF" w:rsidRDefault="00DD2DEC">
            <w:pPr>
              <w:autoSpaceDE w:val="0"/>
              <w:autoSpaceDN w:val="0"/>
              <w:adjustRightInd w:val="0"/>
              <w:spacing w:after="0" w:line="240" w:lineRule="auto"/>
              <w:jc w:val="center"/>
              <w:rPr>
                <w:rFonts w:ascii="Arial" w:hAnsi="Arial" w:cs="Arial"/>
              </w:rPr>
            </w:pPr>
            <w:r>
              <w:rPr>
                <w:rFonts w:ascii="Arial" w:hAnsi="Arial" w:cs="Arial"/>
              </w:rPr>
              <w:t>0.03</w:t>
            </w:r>
          </w:p>
        </w:tc>
        <w:tc>
          <w:tcPr>
            <w:tcW w:w="850" w:type="dxa"/>
          </w:tcPr>
          <w:p w14:paraId="36B7196A" w14:textId="37C6A5AC" w:rsidR="001A54DF" w:rsidRDefault="00DD2DEC">
            <w:pPr>
              <w:autoSpaceDE w:val="0"/>
              <w:autoSpaceDN w:val="0"/>
              <w:adjustRightInd w:val="0"/>
              <w:spacing w:after="0" w:line="240" w:lineRule="auto"/>
              <w:jc w:val="center"/>
              <w:rPr>
                <w:rFonts w:ascii="Arial" w:hAnsi="Arial" w:cs="Arial"/>
              </w:rPr>
            </w:pPr>
            <w:r>
              <w:rPr>
                <w:rFonts w:ascii="Arial" w:hAnsi="Arial" w:cs="Arial"/>
              </w:rPr>
              <w:t>0.06</w:t>
            </w:r>
          </w:p>
        </w:tc>
        <w:tc>
          <w:tcPr>
            <w:tcW w:w="850" w:type="dxa"/>
          </w:tcPr>
          <w:p w14:paraId="2956BA33" w14:textId="246FF18B" w:rsidR="001A54DF" w:rsidRDefault="00DD2DEC">
            <w:pPr>
              <w:autoSpaceDE w:val="0"/>
              <w:autoSpaceDN w:val="0"/>
              <w:adjustRightInd w:val="0"/>
              <w:spacing w:after="0" w:line="240" w:lineRule="auto"/>
              <w:jc w:val="center"/>
              <w:rPr>
                <w:rFonts w:ascii="Arial" w:hAnsi="Arial" w:cs="Arial"/>
              </w:rPr>
            </w:pPr>
            <w:r>
              <w:rPr>
                <w:rFonts w:ascii="Arial" w:hAnsi="Arial" w:cs="Arial"/>
              </w:rPr>
              <w:t>0.01</w:t>
            </w:r>
          </w:p>
        </w:tc>
      </w:tr>
    </w:tbl>
    <w:p w14:paraId="1CF1CFD0" w14:textId="77777777" w:rsidR="00FB7701" w:rsidRDefault="00FB7701" w:rsidP="00FB7701">
      <w:pPr>
        <w:pStyle w:val="ListParagraph"/>
        <w:numPr>
          <w:ilvl w:val="0"/>
          <w:numId w:val="3"/>
        </w:numPr>
        <w:autoSpaceDE w:val="0"/>
        <w:autoSpaceDN w:val="0"/>
        <w:adjustRightInd w:val="0"/>
        <w:ind w:left="644"/>
        <w:rPr>
          <w:rFonts w:ascii="Arial" w:hAnsi="Arial" w:cs="Arial"/>
          <w:sz w:val="16"/>
          <w:szCs w:val="16"/>
        </w:rPr>
      </w:pPr>
      <w:r>
        <w:rPr>
          <w:rFonts w:ascii="Arial" w:hAnsi="Arial" w:cs="Arial"/>
          <w:sz w:val="16"/>
          <w:szCs w:val="16"/>
        </w:rPr>
        <w:t xml:space="preserve">** </w:t>
      </w:r>
      <w:r w:rsidRPr="00E5661B">
        <w:rPr>
          <w:rFonts w:ascii="Arial" w:hAnsi="Arial" w:cs="Arial"/>
          <w:sz w:val="16"/>
          <w:szCs w:val="16"/>
        </w:rPr>
        <w:t>Ag Equivalent (“Ag Eq”) grade is calculated using $20 per ounce Ag and $1,600 Au</w:t>
      </w:r>
    </w:p>
    <w:p w14:paraId="51C3E164" w14:textId="77777777" w:rsidR="00A47ED8" w:rsidRPr="00FB7701" w:rsidRDefault="00A47ED8" w:rsidP="00FB7701"/>
    <w:p w14:paraId="6852C980" w14:textId="77777777" w:rsidR="006B16F6" w:rsidRDefault="006B16F6" w:rsidP="001A54DF">
      <w:pPr>
        <w:pStyle w:val="Caption"/>
      </w:pPr>
    </w:p>
    <w:p w14:paraId="3AB55634" w14:textId="77777777" w:rsidR="006B16F6" w:rsidRDefault="006B16F6" w:rsidP="001A54DF">
      <w:pPr>
        <w:pStyle w:val="Caption"/>
      </w:pPr>
    </w:p>
    <w:p w14:paraId="2191D7A1" w14:textId="77777777" w:rsidR="006B16F6" w:rsidRDefault="006B16F6" w:rsidP="001A54DF">
      <w:pPr>
        <w:pStyle w:val="Caption"/>
      </w:pPr>
    </w:p>
    <w:p w14:paraId="6268A5A3" w14:textId="77777777" w:rsidR="006B16F6" w:rsidRDefault="006B16F6" w:rsidP="001A54DF">
      <w:pPr>
        <w:pStyle w:val="Caption"/>
      </w:pPr>
    </w:p>
    <w:p w14:paraId="24B61960" w14:textId="77777777" w:rsidR="006B16F6" w:rsidRDefault="006B16F6" w:rsidP="001A54DF">
      <w:pPr>
        <w:pStyle w:val="Caption"/>
      </w:pPr>
    </w:p>
    <w:p w14:paraId="4324D492" w14:textId="623C64C9" w:rsidR="00E1787F" w:rsidRDefault="00BC6927" w:rsidP="001A54DF">
      <w:pPr>
        <w:pStyle w:val="Caption"/>
        <w:rPr>
          <w:rFonts w:ascii="Arial" w:hAnsi="Arial" w:cs="Arial"/>
        </w:rPr>
      </w:pPr>
      <w:r>
        <w:lastRenderedPageBreak/>
        <w:t xml:space="preserve">Figure </w:t>
      </w:r>
      <w:r w:rsidR="00472B4D">
        <w:t>2</w:t>
      </w:r>
      <w:r>
        <w:t xml:space="preserve"> – Cross Section for Drill Hole</w:t>
      </w:r>
      <w:r w:rsidR="00FB7701">
        <w:t>s</w:t>
      </w:r>
      <w:r>
        <w:t xml:space="preserve"> SM</w:t>
      </w:r>
      <w:r w:rsidR="00FB7701">
        <w:t>UG21</w:t>
      </w:r>
      <w:r>
        <w:t>-</w:t>
      </w:r>
      <w:r w:rsidR="00FB7701">
        <w:t>0</w:t>
      </w:r>
      <w:r w:rsidR="001A54DF">
        <w:t>4</w:t>
      </w:r>
      <w:r w:rsidR="00FB7701">
        <w:t>, 0</w:t>
      </w:r>
      <w:r w:rsidR="001A54DF">
        <w:t>6</w:t>
      </w:r>
      <w:r w:rsidR="009B6F41">
        <w:rPr>
          <w:rFonts w:ascii="Arial" w:hAnsi="Arial" w:cs="Arial"/>
        </w:rPr>
        <w:t xml:space="preserve">                                                 </w:t>
      </w:r>
    </w:p>
    <w:p w14:paraId="67764790" w14:textId="048208A3" w:rsidR="00E1787F" w:rsidRDefault="00ED239F" w:rsidP="00C943B0">
      <w:pPr>
        <w:autoSpaceDE w:val="0"/>
        <w:autoSpaceDN w:val="0"/>
        <w:adjustRightInd w:val="0"/>
        <w:spacing w:after="0" w:line="240" w:lineRule="auto"/>
        <w:jc w:val="both"/>
        <w:rPr>
          <w:rFonts w:ascii="Arial" w:hAnsi="Arial" w:cs="Arial"/>
        </w:rPr>
      </w:pPr>
      <w:r w:rsidRPr="00ED239F">
        <w:rPr>
          <w:rFonts w:ascii="Arial" w:hAnsi="Arial" w:cs="Arial"/>
          <w:noProof/>
          <w:lang w:eastAsia="en-US"/>
        </w:rPr>
        <w:drawing>
          <wp:inline distT="0" distB="0" distL="0" distR="0" wp14:anchorId="0B91FA02" wp14:editId="4B83E376">
            <wp:extent cx="5943600" cy="3347085"/>
            <wp:effectExtent l="0" t="0" r="0" b="5715"/>
            <wp:docPr id="46" name="Graph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943600" cy="3347085"/>
                    </a:xfrm>
                    <a:prstGeom prst="rect">
                      <a:avLst/>
                    </a:prstGeom>
                  </pic:spPr>
                </pic:pic>
              </a:graphicData>
            </a:graphic>
          </wp:inline>
        </w:drawing>
      </w:r>
    </w:p>
    <w:p w14:paraId="47292C76" w14:textId="77777777" w:rsidR="001A54DF" w:rsidRDefault="001A54DF" w:rsidP="00C943B0">
      <w:pPr>
        <w:autoSpaceDE w:val="0"/>
        <w:autoSpaceDN w:val="0"/>
        <w:adjustRightInd w:val="0"/>
        <w:spacing w:after="0" w:line="240" w:lineRule="auto"/>
        <w:jc w:val="both"/>
        <w:rPr>
          <w:rFonts w:ascii="Arial" w:hAnsi="Arial" w:cs="Arial"/>
        </w:rPr>
      </w:pPr>
    </w:p>
    <w:p w14:paraId="67DEF017" w14:textId="75DFA8CF" w:rsidR="00A47ED8" w:rsidRDefault="00A47ED8" w:rsidP="00A47ED8">
      <w:pPr>
        <w:autoSpaceDE w:val="0"/>
        <w:autoSpaceDN w:val="0"/>
        <w:adjustRightInd w:val="0"/>
        <w:spacing w:after="0" w:line="240" w:lineRule="auto"/>
        <w:jc w:val="both"/>
        <w:rPr>
          <w:rFonts w:ascii="Arial" w:hAnsi="Arial" w:cs="Arial"/>
        </w:rPr>
      </w:pPr>
      <w:r>
        <w:rPr>
          <w:rFonts w:ascii="Arial" w:hAnsi="Arial" w:cs="Arial"/>
        </w:rPr>
        <w:t>Peter J. Hawley, CEO and President, remarks, “</w:t>
      </w:r>
      <w:r w:rsidR="00273DC6">
        <w:rPr>
          <w:rFonts w:ascii="Arial" w:hAnsi="Arial" w:cs="Arial"/>
        </w:rPr>
        <w:t xml:space="preserve">The results of </w:t>
      </w:r>
      <w:r>
        <w:rPr>
          <w:rFonts w:ascii="Arial" w:hAnsi="Arial" w:cs="Arial"/>
        </w:rPr>
        <w:t>SMUG21-0</w:t>
      </w:r>
      <w:r w:rsidR="006B16F6">
        <w:rPr>
          <w:rFonts w:ascii="Arial" w:hAnsi="Arial" w:cs="Arial"/>
        </w:rPr>
        <w:t xml:space="preserve">4 </w:t>
      </w:r>
      <w:r w:rsidR="00472B4D">
        <w:rPr>
          <w:rFonts w:ascii="Arial" w:hAnsi="Arial" w:cs="Arial"/>
        </w:rPr>
        <w:t>–</w:t>
      </w:r>
      <w:r w:rsidR="006B16F6">
        <w:rPr>
          <w:rFonts w:ascii="Arial" w:hAnsi="Arial" w:cs="Arial"/>
        </w:rPr>
        <w:t xml:space="preserve"> 06</w:t>
      </w:r>
      <w:r w:rsidR="00472B4D">
        <w:rPr>
          <w:rFonts w:ascii="Arial" w:hAnsi="Arial" w:cs="Arial"/>
        </w:rPr>
        <w:t xml:space="preserve"> inclusively,</w:t>
      </w:r>
      <w:r>
        <w:rPr>
          <w:rFonts w:ascii="Arial" w:hAnsi="Arial" w:cs="Arial"/>
        </w:rPr>
        <w:t xml:space="preserve"> </w:t>
      </w:r>
      <w:r w:rsidR="006B16F6">
        <w:rPr>
          <w:rFonts w:ascii="Arial" w:hAnsi="Arial" w:cs="Arial"/>
        </w:rPr>
        <w:t>continues to further define and refine the hanging wall</w:t>
      </w:r>
      <w:r>
        <w:rPr>
          <w:rFonts w:ascii="Arial" w:hAnsi="Arial" w:cs="Arial"/>
        </w:rPr>
        <w:t xml:space="preserve"> zones of silver mineralization in the Santa Maria Structure.</w:t>
      </w:r>
      <w:r w:rsidR="006B16F6">
        <w:rPr>
          <w:rFonts w:ascii="Arial" w:hAnsi="Arial" w:cs="Arial"/>
        </w:rPr>
        <w:t>”</w:t>
      </w:r>
      <w:r>
        <w:rPr>
          <w:rFonts w:ascii="Arial" w:hAnsi="Arial" w:cs="Arial"/>
        </w:rPr>
        <w:t xml:space="preserve"> </w:t>
      </w:r>
    </w:p>
    <w:p w14:paraId="4900DA2C" w14:textId="40BEA76C" w:rsidR="00A47ED8" w:rsidRDefault="00A47ED8" w:rsidP="00A47ED8">
      <w:pPr>
        <w:autoSpaceDE w:val="0"/>
        <w:autoSpaceDN w:val="0"/>
        <w:adjustRightInd w:val="0"/>
        <w:spacing w:after="0" w:line="240" w:lineRule="auto"/>
        <w:jc w:val="both"/>
        <w:rPr>
          <w:rFonts w:ascii="Arial" w:hAnsi="Arial" w:cs="Arial"/>
        </w:rPr>
      </w:pPr>
    </w:p>
    <w:p w14:paraId="6D29A11D" w14:textId="15C43334" w:rsidR="00A47ED8" w:rsidRDefault="00A47ED8" w:rsidP="00A47ED8">
      <w:pPr>
        <w:autoSpaceDE w:val="0"/>
        <w:autoSpaceDN w:val="0"/>
        <w:adjustRightInd w:val="0"/>
        <w:spacing w:after="0" w:line="240" w:lineRule="auto"/>
        <w:jc w:val="both"/>
        <w:rPr>
          <w:rFonts w:ascii="Arial" w:hAnsi="Arial" w:cs="Arial"/>
        </w:rPr>
      </w:pPr>
      <w:r>
        <w:rPr>
          <w:rFonts w:ascii="Arial" w:hAnsi="Arial" w:cs="Arial"/>
        </w:rPr>
        <w:t xml:space="preserve">As the ramp increases </w:t>
      </w:r>
      <w:r w:rsidR="00273DC6">
        <w:rPr>
          <w:rFonts w:ascii="Arial" w:hAnsi="Arial" w:cs="Arial"/>
        </w:rPr>
        <w:t xml:space="preserve">in </w:t>
      </w:r>
      <w:r w:rsidR="00040D42">
        <w:rPr>
          <w:rFonts w:ascii="Arial" w:hAnsi="Arial" w:cs="Arial"/>
        </w:rPr>
        <w:t>depth,</w:t>
      </w:r>
      <w:r>
        <w:rPr>
          <w:rFonts w:ascii="Arial" w:hAnsi="Arial" w:cs="Arial"/>
        </w:rPr>
        <w:t xml:space="preserve"> we expect the near </w:t>
      </w:r>
      <w:r w:rsidR="006B16F6">
        <w:rPr>
          <w:rFonts w:ascii="Arial" w:hAnsi="Arial" w:cs="Arial"/>
        </w:rPr>
        <w:t>surface lower</w:t>
      </w:r>
      <w:r w:rsidR="004D0245">
        <w:rPr>
          <w:rFonts w:ascii="Arial" w:hAnsi="Arial" w:cs="Arial"/>
        </w:rPr>
        <w:t xml:space="preserve"> grade </w:t>
      </w:r>
      <w:r>
        <w:rPr>
          <w:rFonts w:ascii="Arial" w:hAnsi="Arial" w:cs="Arial"/>
        </w:rPr>
        <w:t xml:space="preserve">oxide component to </w:t>
      </w:r>
      <w:proofErr w:type="gramStart"/>
      <w:r>
        <w:rPr>
          <w:rFonts w:ascii="Arial" w:hAnsi="Arial" w:cs="Arial"/>
        </w:rPr>
        <w:t>decrease</w:t>
      </w:r>
      <w:r w:rsidR="00273DC6">
        <w:rPr>
          <w:rFonts w:ascii="Arial" w:hAnsi="Arial" w:cs="Arial"/>
        </w:rPr>
        <w:t>,</w:t>
      </w:r>
      <w:r>
        <w:rPr>
          <w:rFonts w:ascii="Arial" w:hAnsi="Arial" w:cs="Arial"/>
        </w:rPr>
        <w:t xml:space="preserve"> and</w:t>
      </w:r>
      <w:proofErr w:type="gramEnd"/>
      <w:r>
        <w:rPr>
          <w:rFonts w:ascii="Arial" w:hAnsi="Arial" w:cs="Arial"/>
        </w:rPr>
        <w:t xml:space="preserve"> start to see some supergene enrichment at the contact between oxides and </w:t>
      </w:r>
      <w:proofErr w:type="spellStart"/>
      <w:r>
        <w:rPr>
          <w:rFonts w:ascii="Arial" w:hAnsi="Arial" w:cs="Arial"/>
        </w:rPr>
        <w:t>sulphides</w:t>
      </w:r>
      <w:proofErr w:type="spellEnd"/>
      <w:r>
        <w:rPr>
          <w:rFonts w:ascii="Arial" w:hAnsi="Arial" w:cs="Arial"/>
        </w:rPr>
        <w:t>.</w:t>
      </w:r>
    </w:p>
    <w:p w14:paraId="672A84C2" w14:textId="13ACC408" w:rsidR="006B16F6" w:rsidRDefault="006B16F6" w:rsidP="00A47ED8">
      <w:pPr>
        <w:autoSpaceDE w:val="0"/>
        <w:autoSpaceDN w:val="0"/>
        <w:adjustRightInd w:val="0"/>
        <w:spacing w:after="0" w:line="240" w:lineRule="auto"/>
        <w:jc w:val="both"/>
        <w:rPr>
          <w:rFonts w:ascii="Arial" w:hAnsi="Arial" w:cs="Arial"/>
        </w:rPr>
      </w:pPr>
    </w:p>
    <w:p w14:paraId="65E91309" w14:textId="5B4E299F" w:rsidR="006B16F6" w:rsidRDefault="006B16F6" w:rsidP="00A47ED8">
      <w:pPr>
        <w:autoSpaceDE w:val="0"/>
        <w:autoSpaceDN w:val="0"/>
        <w:adjustRightInd w:val="0"/>
        <w:spacing w:after="0" w:line="240" w:lineRule="auto"/>
        <w:jc w:val="both"/>
        <w:rPr>
          <w:rFonts w:ascii="Arial" w:hAnsi="Arial" w:cs="Arial"/>
        </w:rPr>
      </w:pPr>
      <w:r>
        <w:rPr>
          <w:rFonts w:ascii="Arial" w:hAnsi="Arial" w:cs="Arial"/>
        </w:rPr>
        <w:t>Underground drill hole SMUG21-05 was drilled on a different azimuth</w:t>
      </w:r>
      <w:r w:rsidR="00472B4D">
        <w:rPr>
          <w:rFonts w:ascii="Arial" w:hAnsi="Arial" w:cs="Arial"/>
        </w:rPr>
        <w:t xml:space="preserve"> or direction</w:t>
      </w:r>
      <w:r>
        <w:rPr>
          <w:rFonts w:ascii="Arial" w:hAnsi="Arial" w:cs="Arial"/>
        </w:rPr>
        <w:t xml:space="preserve"> tha</w:t>
      </w:r>
      <w:r w:rsidR="00273DC6">
        <w:rPr>
          <w:rFonts w:ascii="Arial" w:hAnsi="Arial" w:cs="Arial"/>
        </w:rPr>
        <w:t>n</w:t>
      </w:r>
      <w:r>
        <w:rPr>
          <w:rFonts w:ascii="Arial" w:hAnsi="Arial" w:cs="Arial"/>
        </w:rPr>
        <w:t xml:space="preserve"> holes SMUG20-04</w:t>
      </w:r>
      <w:r w:rsidR="00273DC6">
        <w:rPr>
          <w:rFonts w:ascii="Arial" w:hAnsi="Arial" w:cs="Arial"/>
        </w:rPr>
        <w:t xml:space="preserve"> and</w:t>
      </w:r>
      <w:r>
        <w:rPr>
          <w:rFonts w:ascii="Arial" w:hAnsi="Arial" w:cs="Arial"/>
        </w:rPr>
        <w:t xml:space="preserve"> </w:t>
      </w:r>
      <w:r w:rsidR="00273DC6">
        <w:rPr>
          <w:rFonts w:ascii="Arial" w:hAnsi="Arial" w:cs="Arial"/>
        </w:rPr>
        <w:t>SMUG20-</w:t>
      </w:r>
      <w:r>
        <w:rPr>
          <w:rFonts w:ascii="Arial" w:hAnsi="Arial" w:cs="Arial"/>
        </w:rPr>
        <w:t>06 at -20 degrees dip</w:t>
      </w:r>
      <w:r w:rsidR="00273DC6">
        <w:rPr>
          <w:rFonts w:ascii="Arial" w:hAnsi="Arial" w:cs="Arial"/>
        </w:rPr>
        <w:t>. O</w:t>
      </w:r>
      <w:r>
        <w:rPr>
          <w:rFonts w:ascii="Arial" w:hAnsi="Arial" w:cs="Arial"/>
        </w:rPr>
        <w:t xml:space="preserve">nce </w:t>
      </w:r>
      <w:r w:rsidR="00472B4D">
        <w:rPr>
          <w:rFonts w:ascii="Arial" w:hAnsi="Arial" w:cs="Arial"/>
        </w:rPr>
        <w:t>again,</w:t>
      </w:r>
      <w:r w:rsidR="00273DC6">
        <w:rPr>
          <w:rFonts w:ascii="Arial" w:hAnsi="Arial" w:cs="Arial"/>
        </w:rPr>
        <w:t xml:space="preserve"> we</w:t>
      </w:r>
      <w:r>
        <w:rPr>
          <w:rFonts w:ascii="Arial" w:hAnsi="Arial" w:cs="Arial"/>
        </w:rPr>
        <w:t xml:space="preserve"> successfully intercept silver mineralization on the hanging wall structure </w:t>
      </w:r>
      <w:r w:rsidR="00273DC6">
        <w:rPr>
          <w:rFonts w:ascii="Arial" w:hAnsi="Arial" w:cs="Arial"/>
        </w:rPr>
        <w:t xml:space="preserve">that </w:t>
      </w:r>
      <w:r>
        <w:rPr>
          <w:rFonts w:ascii="Arial" w:hAnsi="Arial" w:cs="Arial"/>
        </w:rPr>
        <w:t xml:space="preserve">reported 150.33 g/t Ag Eq over 4.8 </w:t>
      </w:r>
      <w:proofErr w:type="gramStart"/>
      <w:r>
        <w:rPr>
          <w:rFonts w:ascii="Arial" w:hAnsi="Arial" w:cs="Arial"/>
        </w:rPr>
        <w:t>meters</w:t>
      </w:r>
      <w:proofErr w:type="gramEnd"/>
      <w:r w:rsidR="00273DC6">
        <w:rPr>
          <w:rFonts w:ascii="Arial" w:hAnsi="Arial" w:cs="Arial"/>
        </w:rPr>
        <w:t xml:space="preserve"> and</w:t>
      </w:r>
      <w:r>
        <w:rPr>
          <w:rFonts w:ascii="Arial" w:hAnsi="Arial" w:cs="Arial"/>
        </w:rPr>
        <w:t xml:space="preserve"> which contained a </w:t>
      </w:r>
      <w:r w:rsidR="00040D42">
        <w:rPr>
          <w:rFonts w:ascii="Arial" w:hAnsi="Arial" w:cs="Arial"/>
        </w:rPr>
        <w:t>higher-grade</w:t>
      </w:r>
      <w:r>
        <w:rPr>
          <w:rFonts w:ascii="Arial" w:hAnsi="Arial" w:cs="Arial"/>
        </w:rPr>
        <w:t xml:space="preserve"> section of 3.0 meters of 223.79 g/t Ag Eq.</w:t>
      </w:r>
    </w:p>
    <w:p w14:paraId="3A2E53FA" w14:textId="54A5155F" w:rsidR="00877420" w:rsidRDefault="00877420" w:rsidP="00C943B0">
      <w:pPr>
        <w:autoSpaceDE w:val="0"/>
        <w:autoSpaceDN w:val="0"/>
        <w:adjustRightInd w:val="0"/>
        <w:spacing w:after="0" w:line="240" w:lineRule="auto"/>
        <w:jc w:val="both"/>
        <w:rPr>
          <w:rFonts w:ascii="Arial" w:hAnsi="Arial" w:cs="Arial"/>
        </w:rPr>
      </w:pPr>
    </w:p>
    <w:p w14:paraId="7EAB3BED" w14:textId="0684C9E6" w:rsidR="009F7CB8" w:rsidRDefault="008A0E79" w:rsidP="00C943B0">
      <w:pPr>
        <w:autoSpaceDE w:val="0"/>
        <w:autoSpaceDN w:val="0"/>
        <w:adjustRightInd w:val="0"/>
        <w:spacing w:after="0" w:line="240" w:lineRule="auto"/>
        <w:jc w:val="both"/>
        <w:rPr>
          <w:rFonts w:ascii="Arial" w:hAnsi="Arial" w:cs="Arial"/>
        </w:rPr>
      </w:pPr>
      <w:r>
        <w:rPr>
          <w:rFonts w:ascii="Arial" w:hAnsi="Arial" w:cs="Arial"/>
        </w:rPr>
        <w:t xml:space="preserve">Table </w:t>
      </w:r>
      <w:r w:rsidR="003B4F51">
        <w:rPr>
          <w:rFonts w:ascii="Arial" w:hAnsi="Arial" w:cs="Arial"/>
        </w:rPr>
        <w:t>3</w:t>
      </w:r>
      <w:r>
        <w:rPr>
          <w:rFonts w:ascii="Arial" w:hAnsi="Arial" w:cs="Arial"/>
        </w:rPr>
        <w:t>- Drill hole SM</w:t>
      </w:r>
      <w:r w:rsidR="00FB7701">
        <w:rPr>
          <w:rFonts w:ascii="Arial" w:hAnsi="Arial" w:cs="Arial"/>
        </w:rPr>
        <w:t>UG</w:t>
      </w:r>
      <w:r>
        <w:rPr>
          <w:rFonts w:ascii="Arial" w:hAnsi="Arial" w:cs="Arial"/>
        </w:rPr>
        <w:t>2</w:t>
      </w:r>
      <w:r w:rsidR="00FB7701">
        <w:rPr>
          <w:rFonts w:ascii="Arial" w:hAnsi="Arial" w:cs="Arial"/>
        </w:rPr>
        <w:t>1</w:t>
      </w:r>
      <w:r>
        <w:rPr>
          <w:rFonts w:ascii="Arial" w:hAnsi="Arial" w:cs="Arial"/>
        </w:rPr>
        <w:t>-</w:t>
      </w:r>
      <w:r w:rsidR="00FB7701">
        <w:rPr>
          <w:rFonts w:ascii="Arial" w:hAnsi="Arial" w:cs="Arial"/>
        </w:rPr>
        <w:t>0</w:t>
      </w:r>
      <w:r w:rsidR="00A10A03">
        <w:rPr>
          <w:rFonts w:ascii="Arial" w:hAnsi="Arial" w:cs="Arial"/>
        </w:rPr>
        <w:t>05</w:t>
      </w:r>
      <w:r>
        <w:rPr>
          <w:rFonts w:ascii="Arial" w:hAnsi="Arial" w:cs="Arial"/>
        </w:rPr>
        <w:t xml:space="preserve"> Assay Results</w:t>
      </w:r>
    </w:p>
    <w:tbl>
      <w:tblPr>
        <w:tblStyle w:val="TableGrid"/>
        <w:tblW w:w="0" w:type="auto"/>
        <w:tblLook w:val="04A0" w:firstRow="1" w:lastRow="0" w:firstColumn="1" w:lastColumn="0" w:noHBand="0" w:noVBand="1"/>
      </w:tblPr>
      <w:tblGrid>
        <w:gridCol w:w="1555"/>
        <w:gridCol w:w="850"/>
        <w:gridCol w:w="851"/>
        <w:gridCol w:w="850"/>
        <w:gridCol w:w="851"/>
        <w:gridCol w:w="850"/>
        <w:gridCol w:w="992"/>
        <w:gridCol w:w="851"/>
        <w:gridCol w:w="793"/>
        <w:gridCol w:w="907"/>
      </w:tblGrid>
      <w:tr w:rsidR="00A10A03" w14:paraId="11096371" w14:textId="77777777" w:rsidTr="00A10A03">
        <w:tc>
          <w:tcPr>
            <w:tcW w:w="1555" w:type="dxa"/>
          </w:tcPr>
          <w:p w14:paraId="2DF89743" w14:textId="77777777" w:rsidR="008A6CAF" w:rsidRPr="009B7D43" w:rsidRDefault="008A6CAF" w:rsidP="003B69AF">
            <w:pPr>
              <w:autoSpaceDE w:val="0"/>
              <w:autoSpaceDN w:val="0"/>
              <w:adjustRightInd w:val="0"/>
              <w:spacing w:after="0" w:line="240" w:lineRule="auto"/>
              <w:jc w:val="center"/>
              <w:rPr>
                <w:rFonts w:ascii="Arial" w:hAnsi="Arial" w:cs="Arial"/>
                <w:b/>
                <w:bCs/>
              </w:rPr>
            </w:pPr>
            <w:r w:rsidRPr="009B7D43">
              <w:rPr>
                <w:rFonts w:ascii="Arial" w:hAnsi="Arial" w:cs="Arial"/>
                <w:b/>
                <w:bCs/>
              </w:rPr>
              <w:t>Drill Hole</w:t>
            </w:r>
          </w:p>
        </w:tc>
        <w:tc>
          <w:tcPr>
            <w:tcW w:w="850" w:type="dxa"/>
          </w:tcPr>
          <w:p w14:paraId="34CFBA4F" w14:textId="77777777" w:rsidR="008A6CAF" w:rsidRPr="009B7D43" w:rsidRDefault="008A6CAF" w:rsidP="003B69AF">
            <w:pPr>
              <w:autoSpaceDE w:val="0"/>
              <w:autoSpaceDN w:val="0"/>
              <w:adjustRightInd w:val="0"/>
              <w:spacing w:after="0" w:line="240" w:lineRule="auto"/>
              <w:jc w:val="center"/>
              <w:rPr>
                <w:rFonts w:ascii="Arial" w:hAnsi="Arial" w:cs="Arial"/>
                <w:b/>
                <w:bCs/>
              </w:rPr>
            </w:pPr>
            <w:r w:rsidRPr="009B7D43">
              <w:rPr>
                <w:rFonts w:ascii="Arial" w:hAnsi="Arial" w:cs="Arial"/>
                <w:b/>
                <w:bCs/>
              </w:rPr>
              <w:t>From m</w:t>
            </w:r>
          </w:p>
        </w:tc>
        <w:tc>
          <w:tcPr>
            <w:tcW w:w="851" w:type="dxa"/>
          </w:tcPr>
          <w:p w14:paraId="0349816F" w14:textId="77777777" w:rsidR="00FB7701" w:rsidRDefault="008A6CAF" w:rsidP="003B69AF">
            <w:pPr>
              <w:autoSpaceDE w:val="0"/>
              <w:autoSpaceDN w:val="0"/>
              <w:adjustRightInd w:val="0"/>
              <w:spacing w:after="0" w:line="240" w:lineRule="auto"/>
              <w:jc w:val="center"/>
              <w:rPr>
                <w:rFonts w:ascii="Arial" w:hAnsi="Arial" w:cs="Arial"/>
                <w:b/>
                <w:bCs/>
              </w:rPr>
            </w:pPr>
            <w:r w:rsidRPr="009B7D43">
              <w:rPr>
                <w:rFonts w:ascii="Arial" w:hAnsi="Arial" w:cs="Arial"/>
                <w:b/>
                <w:bCs/>
              </w:rPr>
              <w:t xml:space="preserve">To </w:t>
            </w:r>
          </w:p>
          <w:p w14:paraId="202B41CB" w14:textId="0F2B1822" w:rsidR="008A6CAF" w:rsidRPr="009B7D43" w:rsidRDefault="008A6CAF" w:rsidP="003B69AF">
            <w:pPr>
              <w:autoSpaceDE w:val="0"/>
              <w:autoSpaceDN w:val="0"/>
              <w:adjustRightInd w:val="0"/>
              <w:spacing w:after="0" w:line="240" w:lineRule="auto"/>
              <w:jc w:val="center"/>
              <w:rPr>
                <w:rFonts w:ascii="Arial" w:hAnsi="Arial" w:cs="Arial"/>
                <w:b/>
                <w:bCs/>
              </w:rPr>
            </w:pPr>
            <w:r w:rsidRPr="009B7D43">
              <w:rPr>
                <w:rFonts w:ascii="Arial" w:hAnsi="Arial" w:cs="Arial"/>
                <w:b/>
                <w:bCs/>
              </w:rPr>
              <w:t>m</w:t>
            </w:r>
          </w:p>
        </w:tc>
        <w:tc>
          <w:tcPr>
            <w:tcW w:w="850" w:type="dxa"/>
          </w:tcPr>
          <w:p w14:paraId="3687BB19" w14:textId="77777777" w:rsidR="008A6CAF" w:rsidRPr="009B7D43" w:rsidRDefault="008A6CAF" w:rsidP="003B69AF">
            <w:pPr>
              <w:autoSpaceDE w:val="0"/>
              <w:autoSpaceDN w:val="0"/>
              <w:adjustRightInd w:val="0"/>
              <w:spacing w:after="0" w:line="240" w:lineRule="auto"/>
              <w:jc w:val="center"/>
              <w:rPr>
                <w:rFonts w:ascii="Arial" w:hAnsi="Arial" w:cs="Arial"/>
                <w:b/>
                <w:bCs/>
              </w:rPr>
            </w:pPr>
            <w:r w:rsidRPr="009B7D43">
              <w:rPr>
                <w:rFonts w:ascii="Arial" w:hAnsi="Arial" w:cs="Arial"/>
                <w:b/>
                <w:bCs/>
              </w:rPr>
              <w:t>Width m</w:t>
            </w:r>
          </w:p>
        </w:tc>
        <w:tc>
          <w:tcPr>
            <w:tcW w:w="851" w:type="dxa"/>
          </w:tcPr>
          <w:p w14:paraId="673F55D3" w14:textId="77777777" w:rsidR="00FB7701" w:rsidRDefault="008A6CAF" w:rsidP="003B69AF">
            <w:pPr>
              <w:autoSpaceDE w:val="0"/>
              <w:autoSpaceDN w:val="0"/>
              <w:adjustRightInd w:val="0"/>
              <w:spacing w:after="0" w:line="240" w:lineRule="auto"/>
              <w:jc w:val="center"/>
              <w:rPr>
                <w:rFonts w:ascii="Arial" w:hAnsi="Arial" w:cs="Arial"/>
                <w:b/>
                <w:bCs/>
              </w:rPr>
            </w:pPr>
            <w:r w:rsidRPr="009B7D43">
              <w:rPr>
                <w:rFonts w:ascii="Arial" w:hAnsi="Arial" w:cs="Arial"/>
                <w:b/>
                <w:bCs/>
              </w:rPr>
              <w:t xml:space="preserve">Au </w:t>
            </w:r>
          </w:p>
          <w:p w14:paraId="10218A52" w14:textId="35F731D4" w:rsidR="008A6CAF" w:rsidRPr="009B7D43" w:rsidRDefault="008A6CAF" w:rsidP="003B69AF">
            <w:pPr>
              <w:autoSpaceDE w:val="0"/>
              <w:autoSpaceDN w:val="0"/>
              <w:adjustRightInd w:val="0"/>
              <w:spacing w:after="0" w:line="240" w:lineRule="auto"/>
              <w:jc w:val="center"/>
              <w:rPr>
                <w:rFonts w:ascii="Arial" w:hAnsi="Arial" w:cs="Arial"/>
                <w:b/>
                <w:bCs/>
              </w:rPr>
            </w:pPr>
            <w:r w:rsidRPr="009B7D43">
              <w:rPr>
                <w:rFonts w:ascii="Arial" w:hAnsi="Arial" w:cs="Arial"/>
                <w:b/>
                <w:bCs/>
              </w:rPr>
              <w:t>g/t</w:t>
            </w:r>
          </w:p>
        </w:tc>
        <w:tc>
          <w:tcPr>
            <w:tcW w:w="850" w:type="dxa"/>
          </w:tcPr>
          <w:p w14:paraId="573AC744" w14:textId="77777777" w:rsidR="00FB7701" w:rsidRDefault="008A6CAF" w:rsidP="003B69AF">
            <w:pPr>
              <w:autoSpaceDE w:val="0"/>
              <w:autoSpaceDN w:val="0"/>
              <w:adjustRightInd w:val="0"/>
              <w:spacing w:after="0" w:line="240" w:lineRule="auto"/>
              <w:jc w:val="center"/>
              <w:rPr>
                <w:rFonts w:ascii="Arial" w:hAnsi="Arial" w:cs="Arial"/>
                <w:b/>
                <w:bCs/>
              </w:rPr>
            </w:pPr>
            <w:r w:rsidRPr="009B7D43">
              <w:rPr>
                <w:rFonts w:ascii="Arial" w:hAnsi="Arial" w:cs="Arial"/>
                <w:b/>
                <w:bCs/>
              </w:rPr>
              <w:t xml:space="preserve">Ag </w:t>
            </w:r>
          </w:p>
          <w:p w14:paraId="71C43644" w14:textId="03CC7F42" w:rsidR="008A6CAF" w:rsidRPr="009B7D43" w:rsidRDefault="008A6CAF" w:rsidP="003B69AF">
            <w:pPr>
              <w:autoSpaceDE w:val="0"/>
              <w:autoSpaceDN w:val="0"/>
              <w:adjustRightInd w:val="0"/>
              <w:spacing w:after="0" w:line="240" w:lineRule="auto"/>
              <w:jc w:val="center"/>
              <w:rPr>
                <w:rFonts w:ascii="Arial" w:hAnsi="Arial" w:cs="Arial"/>
                <w:b/>
                <w:bCs/>
              </w:rPr>
            </w:pPr>
            <w:r w:rsidRPr="009B7D43">
              <w:rPr>
                <w:rFonts w:ascii="Arial" w:hAnsi="Arial" w:cs="Arial"/>
                <w:b/>
                <w:bCs/>
              </w:rPr>
              <w:t>g/t</w:t>
            </w:r>
          </w:p>
        </w:tc>
        <w:tc>
          <w:tcPr>
            <w:tcW w:w="992" w:type="dxa"/>
          </w:tcPr>
          <w:p w14:paraId="0F62BDAD" w14:textId="77777777" w:rsidR="008A6CAF" w:rsidRPr="009B7D43" w:rsidRDefault="008A6CAF" w:rsidP="003B69AF">
            <w:pPr>
              <w:autoSpaceDE w:val="0"/>
              <w:autoSpaceDN w:val="0"/>
              <w:adjustRightInd w:val="0"/>
              <w:spacing w:after="0" w:line="240" w:lineRule="auto"/>
              <w:jc w:val="center"/>
              <w:rPr>
                <w:rFonts w:ascii="Arial" w:hAnsi="Arial" w:cs="Arial"/>
                <w:b/>
                <w:bCs/>
              </w:rPr>
            </w:pPr>
            <w:proofErr w:type="spellStart"/>
            <w:r w:rsidRPr="009B7D43">
              <w:rPr>
                <w:rFonts w:ascii="Arial" w:hAnsi="Arial" w:cs="Arial"/>
                <w:b/>
                <w:bCs/>
              </w:rPr>
              <w:t>AgEq</w:t>
            </w:r>
            <w:proofErr w:type="spellEnd"/>
            <w:r>
              <w:rPr>
                <w:rFonts w:ascii="Arial" w:hAnsi="Arial" w:cs="Arial"/>
                <w:b/>
                <w:bCs/>
              </w:rPr>
              <w:t>*</w:t>
            </w:r>
            <w:r w:rsidRPr="009B7D43">
              <w:rPr>
                <w:rFonts w:ascii="Arial" w:hAnsi="Arial" w:cs="Arial"/>
                <w:b/>
                <w:bCs/>
              </w:rPr>
              <w:t xml:space="preserve"> g/t</w:t>
            </w:r>
          </w:p>
        </w:tc>
        <w:tc>
          <w:tcPr>
            <w:tcW w:w="851" w:type="dxa"/>
          </w:tcPr>
          <w:p w14:paraId="382D5142" w14:textId="77777777" w:rsidR="00FB7701" w:rsidRDefault="008A6CAF" w:rsidP="003B69AF">
            <w:pPr>
              <w:autoSpaceDE w:val="0"/>
              <w:autoSpaceDN w:val="0"/>
              <w:adjustRightInd w:val="0"/>
              <w:spacing w:after="0" w:line="240" w:lineRule="auto"/>
              <w:jc w:val="center"/>
              <w:rPr>
                <w:rFonts w:ascii="Arial" w:hAnsi="Arial" w:cs="Arial"/>
                <w:b/>
                <w:bCs/>
              </w:rPr>
            </w:pPr>
            <w:r w:rsidRPr="009B7D43">
              <w:rPr>
                <w:rFonts w:ascii="Arial" w:hAnsi="Arial" w:cs="Arial"/>
                <w:b/>
                <w:bCs/>
              </w:rPr>
              <w:t xml:space="preserve">Pb </w:t>
            </w:r>
          </w:p>
          <w:p w14:paraId="5A1349C6" w14:textId="04FB4FB4" w:rsidR="008A6CAF" w:rsidRPr="009B7D43" w:rsidRDefault="008A6CAF" w:rsidP="003B69AF">
            <w:pPr>
              <w:autoSpaceDE w:val="0"/>
              <w:autoSpaceDN w:val="0"/>
              <w:adjustRightInd w:val="0"/>
              <w:spacing w:after="0" w:line="240" w:lineRule="auto"/>
              <w:jc w:val="center"/>
              <w:rPr>
                <w:rFonts w:ascii="Arial" w:hAnsi="Arial" w:cs="Arial"/>
                <w:b/>
                <w:bCs/>
              </w:rPr>
            </w:pPr>
            <w:r>
              <w:rPr>
                <w:rFonts w:ascii="Arial" w:hAnsi="Arial" w:cs="Arial"/>
                <w:b/>
                <w:bCs/>
              </w:rPr>
              <w:t>%</w:t>
            </w:r>
          </w:p>
        </w:tc>
        <w:tc>
          <w:tcPr>
            <w:tcW w:w="793" w:type="dxa"/>
          </w:tcPr>
          <w:p w14:paraId="4E3B0F80" w14:textId="77777777" w:rsidR="00FB7701" w:rsidRDefault="008A6CAF" w:rsidP="003B69AF">
            <w:pPr>
              <w:autoSpaceDE w:val="0"/>
              <w:autoSpaceDN w:val="0"/>
              <w:adjustRightInd w:val="0"/>
              <w:spacing w:after="0" w:line="240" w:lineRule="auto"/>
              <w:jc w:val="center"/>
              <w:rPr>
                <w:rFonts w:ascii="Arial" w:hAnsi="Arial" w:cs="Arial"/>
                <w:b/>
                <w:bCs/>
              </w:rPr>
            </w:pPr>
            <w:r w:rsidRPr="009B7D43">
              <w:rPr>
                <w:rFonts w:ascii="Arial" w:hAnsi="Arial" w:cs="Arial"/>
                <w:b/>
                <w:bCs/>
              </w:rPr>
              <w:t xml:space="preserve">Zn </w:t>
            </w:r>
          </w:p>
          <w:p w14:paraId="3102060D" w14:textId="3D93128A" w:rsidR="008A6CAF" w:rsidRPr="009B7D43" w:rsidRDefault="008A6CAF" w:rsidP="003B69AF">
            <w:pPr>
              <w:autoSpaceDE w:val="0"/>
              <w:autoSpaceDN w:val="0"/>
              <w:adjustRightInd w:val="0"/>
              <w:spacing w:after="0" w:line="240" w:lineRule="auto"/>
              <w:jc w:val="center"/>
              <w:rPr>
                <w:rFonts w:ascii="Arial" w:hAnsi="Arial" w:cs="Arial"/>
                <w:b/>
                <w:bCs/>
              </w:rPr>
            </w:pPr>
            <w:r>
              <w:rPr>
                <w:rFonts w:ascii="Arial" w:hAnsi="Arial" w:cs="Arial"/>
                <w:b/>
                <w:bCs/>
              </w:rPr>
              <w:t>%</w:t>
            </w:r>
          </w:p>
        </w:tc>
        <w:tc>
          <w:tcPr>
            <w:tcW w:w="907" w:type="dxa"/>
          </w:tcPr>
          <w:p w14:paraId="6D2DD7FC" w14:textId="77777777" w:rsidR="00FB7701" w:rsidRDefault="008A6CAF" w:rsidP="003B69AF">
            <w:pPr>
              <w:autoSpaceDE w:val="0"/>
              <w:autoSpaceDN w:val="0"/>
              <w:adjustRightInd w:val="0"/>
              <w:spacing w:after="0" w:line="240" w:lineRule="auto"/>
              <w:jc w:val="center"/>
              <w:rPr>
                <w:rFonts w:ascii="Arial" w:hAnsi="Arial" w:cs="Arial"/>
                <w:b/>
                <w:bCs/>
              </w:rPr>
            </w:pPr>
            <w:r w:rsidRPr="009B7D43">
              <w:rPr>
                <w:rFonts w:ascii="Arial" w:hAnsi="Arial" w:cs="Arial"/>
                <w:b/>
                <w:bCs/>
              </w:rPr>
              <w:t xml:space="preserve">Cu </w:t>
            </w:r>
          </w:p>
          <w:p w14:paraId="35AEE163" w14:textId="4ACE7365" w:rsidR="008A6CAF" w:rsidRPr="009B7D43" w:rsidRDefault="008A6CAF" w:rsidP="003B69AF">
            <w:pPr>
              <w:autoSpaceDE w:val="0"/>
              <w:autoSpaceDN w:val="0"/>
              <w:adjustRightInd w:val="0"/>
              <w:spacing w:after="0" w:line="240" w:lineRule="auto"/>
              <w:jc w:val="center"/>
              <w:rPr>
                <w:rFonts w:ascii="Arial" w:hAnsi="Arial" w:cs="Arial"/>
                <w:b/>
                <w:bCs/>
              </w:rPr>
            </w:pPr>
            <w:r>
              <w:rPr>
                <w:rFonts w:ascii="Arial" w:hAnsi="Arial" w:cs="Arial"/>
                <w:b/>
                <w:bCs/>
              </w:rPr>
              <w:t>%</w:t>
            </w:r>
          </w:p>
        </w:tc>
      </w:tr>
      <w:tr w:rsidR="00A10A03" w14:paraId="752CE255" w14:textId="77777777" w:rsidTr="00A10A03">
        <w:tc>
          <w:tcPr>
            <w:tcW w:w="1555" w:type="dxa"/>
          </w:tcPr>
          <w:p w14:paraId="30389CAD" w14:textId="37253266" w:rsidR="008A6CAF" w:rsidRPr="009B7D43" w:rsidRDefault="008A6CAF" w:rsidP="003B69AF">
            <w:pPr>
              <w:autoSpaceDE w:val="0"/>
              <w:autoSpaceDN w:val="0"/>
              <w:adjustRightInd w:val="0"/>
              <w:spacing w:after="0" w:line="240" w:lineRule="auto"/>
              <w:jc w:val="center"/>
              <w:rPr>
                <w:rFonts w:ascii="Arial" w:hAnsi="Arial" w:cs="Arial"/>
              </w:rPr>
            </w:pPr>
            <w:r>
              <w:rPr>
                <w:rFonts w:ascii="Arial" w:hAnsi="Arial" w:cs="Arial"/>
              </w:rPr>
              <w:t>SM</w:t>
            </w:r>
            <w:r w:rsidR="00FB7701">
              <w:rPr>
                <w:rFonts w:ascii="Arial" w:hAnsi="Arial" w:cs="Arial"/>
              </w:rPr>
              <w:t>UG21</w:t>
            </w:r>
            <w:r>
              <w:rPr>
                <w:rFonts w:ascii="Arial" w:hAnsi="Arial" w:cs="Arial"/>
              </w:rPr>
              <w:t>-</w:t>
            </w:r>
            <w:r w:rsidR="00FB7701">
              <w:rPr>
                <w:rFonts w:ascii="Arial" w:hAnsi="Arial" w:cs="Arial"/>
              </w:rPr>
              <w:t>0</w:t>
            </w:r>
            <w:r w:rsidR="00A10A03">
              <w:rPr>
                <w:rFonts w:ascii="Arial" w:hAnsi="Arial" w:cs="Arial"/>
              </w:rPr>
              <w:t>05</w:t>
            </w:r>
          </w:p>
        </w:tc>
        <w:tc>
          <w:tcPr>
            <w:tcW w:w="850" w:type="dxa"/>
          </w:tcPr>
          <w:p w14:paraId="06DF5C49" w14:textId="1D92E926" w:rsidR="008A6CAF" w:rsidRPr="00B21E92" w:rsidRDefault="00A10A03" w:rsidP="00A10A03">
            <w:pPr>
              <w:autoSpaceDE w:val="0"/>
              <w:autoSpaceDN w:val="0"/>
              <w:adjustRightInd w:val="0"/>
              <w:spacing w:after="0" w:line="240" w:lineRule="auto"/>
              <w:rPr>
                <w:rFonts w:ascii="Arial" w:hAnsi="Arial" w:cs="Arial"/>
              </w:rPr>
            </w:pPr>
            <w:r>
              <w:rPr>
                <w:rFonts w:ascii="Arial" w:hAnsi="Arial" w:cs="Arial"/>
              </w:rPr>
              <w:t>87.00</w:t>
            </w:r>
          </w:p>
        </w:tc>
        <w:tc>
          <w:tcPr>
            <w:tcW w:w="851" w:type="dxa"/>
          </w:tcPr>
          <w:p w14:paraId="41E42247" w14:textId="07715F72" w:rsidR="008A6CAF" w:rsidRPr="00B21E92" w:rsidRDefault="00A10A03" w:rsidP="00A10A03">
            <w:pPr>
              <w:autoSpaceDE w:val="0"/>
              <w:autoSpaceDN w:val="0"/>
              <w:adjustRightInd w:val="0"/>
              <w:spacing w:after="0" w:line="240" w:lineRule="auto"/>
              <w:rPr>
                <w:rFonts w:ascii="Arial" w:hAnsi="Arial" w:cs="Arial"/>
              </w:rPr>
            </w:pPr>
            <w:r>
              <w:rPr>
                <w:rFonts w:ascii="Arial" w:hAnsi="Arial" w:cs="Arial"/>
              </w:rPr>
              <w:t>91.80</w:t>
            </w:r>
          </w:p>
        </w:tc>
        <w:tc>
          <w:tcPr>
            <w:tcW w:w="850" w:type="dxa"/>
          </w:tcPr>
          <w:p w14:paraId="6803DBC0" w14:textId="32507B76" w:rsidR="008A6CAF" w:rsidRPr="00B21E92" w:rsidRDefault="00A10A03" w:rsidP="00A10A03">
            <w:pPr>
              <w:autoSpaceDE w:val="0"/>
              <w:autoSpaceDN w:val="0"/>
              <w:adjustRightInd w:val="0"/>
              <w:spacing w:after="0" w:line="240" w:lineRule="auto"/>
              <w:rPr>
                <w:rFonts w:ascii="Arial" w:hAnsi="Arial" w:cs="Arial"/>
              </w:rPr>
            </w:pPr>
            <w:r>
              <w:rPr>
                <w:rFonts w:ascii="Arial" w:hAnsi="Arial" w:cs="Arial"/>
              </w:rPr>
              <w:t>4.80</w:t>
            </w:r>
          </w:p>
        </w:tc>
        <w:tc>
          <w:tcPr>
            <w:tcW w:w="851" w:type="dxa"/>
          </w:tcPr>
          <w:p w14:paraId="77124C68" w14:textId="0DAA88A5" w:rsidR="008A6CAF" w:rsidRPr="00B21E92" w:rsidRDefault="00A10A03" w:rsidP="00A10A03">
            <w:pPr>
              <w:autoSpaceDE w:val="0"/>
              <w:autoSpaceDN w:val="0"/>
              <w:adjustRightInd w:val="0"/>
              <w:spacing w:after="0" w:line="240" w:lineRule="auto"/>
              <w:rPr>
                <w:rFonts w:ascii="Arial" w:hAnsi="Arial" w:cs="Arial"/>
              </w:rPr>
            </w:pPr>
            <w:r>
              <w:rPr>
                <w:rFonts w:ascii="Arial" w:hAnsi="Arial" w:cs="Arial"/>
              </w:rPr>
              <w:t>1.20</w:t>
            </w:r>
          </w:p>
        </w:tc>
        <w:tc>
          <w:tcPr>
            <w:tcW w:w="850" w:type="dxa"/>
          </w:tcPr>
          <w:p w14:paraId="140A350F" w14:textId="57A2948E" w:rsidR="008A6CAF" w:rsidRPr="00B21E92" w:rsidRDefault="00A10A03" w:rsidP="00A10A03">
            <w:pPr>
              <w:autoSpaceDE w:val="0"/>
              <w:autoSpaceDN w:val="0"/>
              <w:adjustRightInd w:val="0"/>
              <w:spacing w:after="0" w:line="240" w:lineRule="auto"/>
              <w:rPr>
                <w:rFonts w:ascii="Arial" w:hAnsi="Arial" w:cs="Arial"/>
              </w:rPr>
            </w:pPr>
            <w:r>
              <w:rPr>
                <w:rFonts w:ascii="Arial" w:hAnsi="Arial" w:cs="Arial"/>
              </w:rPr>
              <w:t>88.60</w:t>
            </w:r>
          </w:p>
        </w:tc>
        <w:tc>
          <w:tcPr>
            <w:tcW w:w="992" w:type="dxa"/>
          </w:tcPr>
          <w:p w14:paraId="66A23CEA" w14:textId="37B4CE9D" w:rsidR="008A6CAF" w:rsidRPr="00B21E92" w:rsidRDefault="00A10A03" w:rsidP="00A10A03">
            <w:pPr>
              <w:autoSpaceDE w:val="0"/>
              <w:autoSpaceDN w:val="0"/>
              <w:adjustRightInd w:val="0"/>
              <w:spacing w:after="0" w:line="240" w:lineRule="auto"/>
              <w:rPr>
                <w:rFonts w:ascii="Arial" w:hAnsi="Arial" w:cs="Arial"/>
              </w:rPr>
            </w:pPr>
            <w:r>
              <w:rPr>
                <w:rFonts w:ascii="Arial" w:hAnsi="Arial" w:cs="Arial"/>
              </w:rPr>
              <w:t>150.33</w:t>
            </w:r>
          </w:p>
        </w:tc>
        <w:tc>
          <w:tcPr>
            <w:tcW w:w="851" w:type="dxa"/>
          </w:tcPr>
          <w:p w14:paraId="7907CD3F" w14:textId="755CFB5B" w:rsidR="008A6CAF" w:rsidRPr="00B21E92" w:rsidRDefault="00A10A03" w:rsidP="00A10A03">
            <w:pPr>
              <w:autoSpaceDE w:val="0"/>
              <w:autoSpaceDN w:val="0"/>
              <w:adjustRightInd w:val="0"/>
              <w:spacing w:after="0" w:line="240" w:lineRule="auto"/>
              <w:rPr>
                <w:rFonts w:ascii="Arial" w:hAnsi="Arial" w:cs="Arial"/>
              </w:rPr>
            </w:pPr>
            <w:r>
              <w:rPr>
                <w:rFonts w:ascii="Arial" w:hAnsi="Arial" w:cs="Arial"/>
              </w:rPr>
              <w:t>0.01</w:t>
            </w:r>
          </w:p>
        </w:tc>
        <w:tc>
          <w:tcPr>
            <w:tcW w:w="793" w:type="dxa"/>
          </w:tcPr>
          <w:p w14:paraId="3B59EDD6" w14:textId="1AA7CC99" w:rsidR="008A6CAF" w:rsidRPr="00B21E92" w:rsidRDefault="00A10A03" w:rsidP="00A10A03">
            <w:pPr>
              <w:autoSpaceDE w:val="0"/>
              <w:autoSpaceDN w:val="0"/>
              <w:adjustRightInd w:val="0"/>
              <w:spacing w:after="0" w:line="240" w:lineRule="auto"/>
              <w:rPr>
                <w:rFonts w:ascii="Arial" w:hAnsi="Arial" w:cs="Arial"/>
              </w:rPr>
            </w:pPr>
            <w:r>
              <w:rPr>
                <w:rFonts w:ascii="Arial" w:hAnsi="Arial" w:cs="Arial"/>
              </w:rPr>
              <w:t>0.05</w:t>
            </w:r>
          </w:p>
        </w:tc>
        <w:tc>
          <w:tcPr>
            <w:tcW w:w="907" w:type="dxa"/>
          </w:tcPr>
          <w:p w14:paraId="0405FFA4" w14:textId="3DFE98D2" w:rsidR="008A6CAF" w:rsidRPr="00B21E92" w:rsidRDefault="00A10A03" w:rsidP="00A10A03">
            <w:pPr>
              <w:autoSpaceDE w:val="0"/>
              <w:autoSpaceDN w:val="0"/>
              <w:adjustRightInd w:val="0"/>
              <w:spacing w:after="0" w:line="240" w:lineRule="auto"/>
              <w:rPr>
                <w:rFonts w:ascii="Arial" w:hAnsi="Arial" w:cs="Arial"/>
              </w:rPr>
            </w:pPr>
            <w:r>
              <w:rPr>
                <w:rFonts w:ascii="Arial" w:hAnsi="Arial" w:cs="Arial"/>
              </w:rPr>
              <w:t>0.00</w:t>
            </w:r>
          </w:p>
        </w:tc>
      </w:tr>
      <w:tr w:rsidR="00A10A03" w14:paraId="093DE654" w14:textId="77777777" w:rsidTr="00A10A03">
        <w:tc>
          <w:tcPr>
            <w:tcW w:w="1555" w:type="dxa"/>
          </w:tcPr>
          <w:p w14:paraId="55F3DA14" w14:textId="3BA1EBB0" w:rsidR="008A6CAF" w:rsidRDefault="00A10A03" w:rsidP="005723DD">
            <w:pPr>
              <w:autoSpaceDE w:val="0"/>
              <w:autoSpaceDN w:val="0"/>
              <w:adjustRightInd w:val="0"/>
              <w:spacing w:after="0" w:line="240" w:lineRule="auto"/>
              <w:rPr>
                <w:rFonts w:ascii="Arial" w:hAnsi="Arial" w:cs="Arial"/>
              </w:rPr>
            </w:pPr>
            <w:r>
              <w:rPr>
                <w:rFonts w:ascii="Arial" w:hAnsi="Arial" w:cs="Arial"/>
              </w:rPr>
              <w:t>Includes</w:t>
            </w:r>
          </w:p>
        </w:tc>
        <w:tc>
          <w:tcPr>
            <w:tcW w:w="850" w:type="dxa"/>
          </w:tcPr>
          <w:p w14:paraId="07020D35" w14:textId="3085EB8B" w:rsidR="008A6CAF" w:rsidRPr="00B21E92" w:rsidRDefault="00A10A03" w:rsidP="00A10A03">
            <w:pPr>
              <w:autoSpaceDE w:val="0"/>
              <w:autoSpaceDN w:val="0"/>
              <w:adjustRightInd w:val="0"/>
              <w:spacing w:after="0" w:line="240" w:lineRule="auto"/>
              <w:rPr>
                <w:rFonts w:ascii="Arial" w:hAnsi="Arial" w:cs="Arial"/>
              </w:rPr>
            </w:pPr>
            <w:r>
              <w:rPr>
                <w:rFonts w:ascii="Arial" w:hAnsi="Arial" w:cs="Arial"/>
              </w:rPr>
              <w:t>87.00</w:t>
            </w:r>
          </w:p>
        </w:tc>
        <w:tc>
          <w:tcPr>
            <w:tcW w:w="851" w:type="dxa"/>
          </w:tcPr>
          <w:p w14:paraId="74C158DB" w14:textId="7FD63A0B" w:rsidR="008A6CAF" w:rsidRPr="00B21E92" w:rsidRDefault="00A10A03" w:rsidP="00A10A03">
            <w:pPr>
              <w:autoSpaceDE w:val="0"/>
              <w:autoSpaceDN w:val="0"/>
              <w:adjustRightInd w:val="0"/>
              <w:spacing w:after="0" w:line="240" w:lineRule="auto"/>
              <w:rPr>
                <w:rFonts w:ascii="Arial" w:hAnsi="Arial" w:cs="Arial"/>
              </w:rPr>
            </w:pPr>
            <w:r>
              <w:rPr>
                <w:rFonts w:ascii="Arial" w:hAnsi="Arial" w:cs="Arial"/>
              </w:rPr>
              <w:t>90.00</w:t>
            </w:r>
          </w:p>
        </w:tc>
        <w:tc>
          <w:tcPr>
            <w:tcW w:w="850" w:type="dxa"/>
          </w:tcPr>
          <w:p w14:paraId="387AC903" w14:textId="1DB5FC58" w:rsidR="008A6CAF" w:rsidRPr="00B21E92" w:rsidRDefault="00A10A03" w:rsidP="00A10A03">
            <w:pPr>
              <w:autoSpaceDE w:val="0"/>
              <w:autoSpaceDN w:val="0"/>
              <w:adjustRightInd w:val="0"/>
              <w:spacing w:after="0" w:line="240" w:lineRule="auto"/>
              <w:rPr>
                <w:rFonts w:ascii="Arial" w:hAnsi="Arial" w:cs="Arial"/>
              </w:rPr>
            </w:pPr>
            <w:r>
              <w:rPr>
                <w:rFonts w:ascii="Arial" w:hAnsi="Arial" w:cs="Arial"/>
              </w:rPr>
              <w:t>3.00</w:t>
            </w:r>
          </w:p>
        </w:tc>
        <w:tc>
          <w:tcPr>
            <w:tcW w:w="851" w:type="dxa"/>
          </w:tcPr>
          <w:p w14:paraId="597E50E1" w14:textId="72AAB1A3" w:rsidR="008A6CAF" w:rsidRPr="00B21E92" w:rsidRDefault="00A10A03" w:rsidP="00A10A03">
            <w:pPr>
              <w:autoSpaceDE w:val="0"/>
              <w:autoSpaceDN w:val="0"/>
              <w:adjustRightInd w:val="0"/>
              <w:spacing w:after="0" w:line="240" w:lineRule="auto"/>
              <w:rPr>
                <w:rFonts w:ascii="Arial" w:hAnsi="Arial" w:cs="Arial"/>
              </w:rPr>
            </w:pPr>
            <w:r>
              <w:rPr>
                <w:rFonts w:ascii="Arial" w:hAnsi="Arial" w:cs="Arial"/>
              </w:rPr>
              <w:t>1.94</w:t>
            </w:r>
          </w:p>
        </w:tc>
        <w:tc>
          <w:tcPr>
            <w:tcW w:w="850" w:type="dxa"/>
          </w:tcPr>
          <w:p w14:paraId="5DF1AAF1" w14:textId="3322503C" w:rsidR="008A6CAF" w:rsidRPr="00B21E92" w:rsidRDefault="00A10A03" w:rsidP="00A10A03">
            <w:pPr>
              <w:autoSpaceDE w:val="0"/>
              <w:autoSpaceDN w:val="0"/>
              <w:adjustRightInd w:val="0"/>
              <w:spacing w:after="0" w:line="240" w:lineRule="auto"/>
              <w:rPr>
                <w:rFonts w:ascii="Arial" w:hAnsi="Arial" w:cs="Arial"/>
              </w:rPr>
            </w:pPr>
            <w:r>
              <w:rPr>
                <w:rFonts w:ascii="Arial" w:hAnsi="Arial" w:cs="Arial"/>
              </w:rPr>
              <w:t>124.00</w:t>
            </w:r>
          </w:p>
        </w:tc>
        <w:tc>
          <w:tcPr>
            <w:tcW w:w="992" w:type="dxa"/>
          </w:tcPr>
          <w:p w14:paraId="1B37CC46" w14:textId="48E92F91" w:rsidR="008A6CAF" w:rsidRPr="00B21E92" w:rsidRDefault="00A10A03" w:rsidP="00A10A03">
            <w:pPr>
              <w:autoSpaceDE w:val="0"/>
              <w:autoSpaceDN w:val="0"/>
              <w:adjustRightInd w:val="0"/>
              <w:spacing w:after="0" w:line="240" w:lineRule="auto"/>
              <w:rPr>
                <w:rFonts w:ascii="Arial" w:hAnsi="Arial" w:cs="Arial"/>
              </w:rPr>
            </w:pPr>
            <w:r>
              <w:rPr>
                <w:rFonts w:ascii="Arial" w:hAnsi="Arial" w:cs="Arial"/>
              </w:rPr>
              <w:t>223.79</w:t>
            </w:r>
          </w:p>
        </w:tc>
        <w:tc>
          <w:tcPr>
            <w:tcW w:w="851" w:type="dxa"/>
          </w:tcPr>
          <w:p w14:paraId="46A46269" w14:textId="26395F9D" w:rsidR="008A6CAF" w:rsidRPr="00B21E92" w:rsidRDefault="00A10A03" w:rsidP="00A10A03">
            <w:pPr>
              <w:autoSpaceDE w:val="0"/>
              <w:autoSpaceDN w:val="0"/>
              <w:adjustRightInd w:val="0"/>
              <w:spacing w:after="0" w:line="240" w:lineRule="auto"/>
              <w:rPr>
                <w:rFonts w:ascii="Arial" w:hAnsi="Arial" w:cs="Arial"/>
              </w:rPr>
            </w:pPr>
            <w:r>
              <w:rPr>
                <w:rFonts w:ascii="Arial" w:hAnsi="Arial" w:cs="Arial"/>
              </w:rPr>
              <w:t>0.02</w:t>
            </w:r>
          </w:p>
        </w:tc>
        <w:tc>
          <w:tcPr>
            <w:tcW w:w="793" w:type="dxa"/>
          </w:tcPr>
          <w:p w14:paraId="2B602CD7" w14:textId="3BEF6DA1" w:rsidR="008A6CAF" w:rsidRPr="00B21E92" w:rsidRDefault="00A10A03" w:rsidP="00A10A03">
            <w:pPr>
              <w:autoSpaceDE w:val="0"/>
              <w:autoSpaceDN w:val="0"/>
              <w:adjustRightInd w:val="0"/>
              <w:spacing w:after="0" w:line="240" w:lineRule="auto"/>
              <w:rPr>
                <w:rFonts w:ascii="Arial" w:hAnsi="Arial" w:cs="Arial"/>
              </w:rPr>
            </w:pPr>
            <w:r>
              <w:rPr>
                <w:rFonts w:ascii="Arial" w:hAnsi="Arial" w:cs="Arial"/>
              </w:rPr>
              <w:t>0.07</w:t>
            </w:r>
          </w:p>
        </w:tc>
        <w:tc>
          <w:tcPr>
            <w:tcW w:w="907" w:type="dxa"/>
          </w:tcPr>
          <w:p w14:paraId="23A4EDA7" w14:textId="30C6991C" w:rsidR="008A6CAF" w:rsidRPr="00B21E92" w:rsidRDefault="00A10A03" w:rsidP="00A10A03">
            <w:pPr>
              <w:autoSpaceDE w:val="0"/>
              <w:autoSpaceDN w:val="0"/>
              <w:adjustRightInd w:val="0"/>
              <w:spacing w:after="0" w:line="240" w:lineRule="auto"/>
              <w:rPr>
                <w:rFonts w:ascii="Arial" w:hAnsi="Arial" w:cs="Arial"/>
              </w:rPr>
            </w:pPr>
            <w:r>
              <w:rPr>
                <w:rFonts w:ascii="Arial" w:hAnsi="Arial" w:cs="Arial"/>
              </w:rPr>
              <w:t>0.00</w:t>
            </w:r>
          </w:p>
        </w:tc>
      </w:tr>
    </w:tbl>
    <w:p w14:paraId="28871CC5" w14:textId="77777777" w:rsidR="00A10A03" w:rsidRDefault="00A10A03" w:rsidP="00A10A03">
      <w:pPr>
        <w:pStyle w:val="ListParagraph"/>
        <w:numPr>
          <w:ilvl w:val="0"/>
          <w:numId w:val="3"/>
        </w:numPr>
        <w:autoSpaceDE w:val="0"/>
        <w:autoSpaceDN w:val="0"/>
        <w:adjustRightInd w:val="0"/>
        <w:ind w:left="644"/>
        <w:rPr>
          <w:rFonts w:ascii="Arial" w:hAnsi="Arial" w:cs="Arial"/>
          <w:sz w:val="16"/>
          <w:szCs w:val="16"/>
        </w:rPr>
      </w:pPr>
      <w:r>
        <w:rPr>
          <w:rFonts w:ascii="Arial" w:hAnsi="Arial" w:cs="Arial"/>
          <w:sz w:val="16"/>
          <w:szCs w:val="16"/>
        </w:rPr>
        <w:t xml:space="preserve">** </w:t>
      </w:r>
      <w:r w:rsidRPr="00E5661B">
        <w:rPr>
          <w:rFonts w:ascii="Arial" w:hAnsi="Arial" w:cs="Arial"/>
          <w:sz w:val="16"/>
          <w:szCs w:val="16"/>
        </w:rPr>
        <w:t>Ag Equivalent (“Ag Eq”) grade is calculated using $20 per ounce Ag and $1,600 Au</w:t>
      </w:r>
    </w:p>
    <w:p w14:paraId="1A19D286" w14:textId="77777777" w:rsidR="00F52BC3" w:rsidRDefault="00F52BC3" w:rsidP="00B46BA2">
      <w:pPr>
        <w:autoSpaceDE w:val="0"/>
        <w:autoSpaceDN w:val="0"/>
        <w:adjustRightInd w:val="0"/>
        <w:spacing w:after="0" w:line="240" w:lineRule="auto"/>
        <w:jc w:val="both"/>
        <w:rPr>
          <w:i/>
          <w:iCs/>
          <w:sz w:val="18"/>
          <w:szCs w:val="18"/>
        </w:rPr>
      </w:pPr>
    </w:p>
    <w:p w14:paraId="5BD72892" w14:textId="77777777" w:rsidR="004F21BA" w:rsidRDefault="004F21BA" w:rsidP="00C943B0">
      <w:pPr>
        <w:autoSpaceDE w:val="0"/>
        <w:autoSpaceDN w:val="0"/>
        <w:adjustRightInd w:val="0"/>
        <w:spacing w:after="0" w:line="240" w:lineRule="auto"/>
        <w:jc w:val="both"/>
        <w:rPr>
          <w:i/>
          <w:iCs/>
          <w:sz w:val="18"/>
          <w:szCs w:val="18"/>
        </w:rPr>
      </w:pPr>
    </w:p>
    <w:p w14:paraId="684A372A" w14:textId="77777777" w:rsidR="00472B4D" w:rsidRDefault="00472B4D" w:rsidP="00C943B0">
      <w:pPr>
        <w:autoSpaceDE w:val="0"/>
        <w:autoSpaceDN w:val="0"/>
        <w:adjustRightInd w:val="0"/>
        <w:spacing w:after="0" w:line="240" w:lineRule="auto"/>
        <w:jc w:val="both"/>
        <w:rPr>
          <w:i/>
          <w:iCs/>
          <w:sz w:val="18"/>
          <w:szCs w:val="18"/>
        </w:rPr>
      </w:pPr>
    </w:p>
    <w:p w14:paraId="00461B08" w14:textId="77777777" w:rsidR="00472B4D" w:rsidRDefault="00472B4D" w:rsidP="00C943B0">
      <w:pPr>
        <w:autoSpaceDE w:val="0"/>
        <w:autoSpaceDN w:val="0"/>
        <w:adjustRightInd w:val="0"/>
        <w:spacing w:after="0" w:line="240" w:lineRule="auto"/>
        <w:jc w:val="both"/>
        <w:rPr>
          <w:i/>
          <w:iCs/>
          <w:sz w:val="18"/>
          <w:szCs w:val="18"/>
        </w:rPr>
      </w:pPr>
    </w:p>
    <w:p w14:paraId="1CF01D27" w14:textId="77777777" w:rsidR="00472B4D" w:rsidRDefault="00472B4D" w:rsidP="00C943B0">
      <w:pPr>
        <w:autoSpaceDE w:val="0"/>
        <w:autoSpaceDN w:val="0"/>
        <w:adjustRightInd w:val="0"/>
        <w:spacing w:after="0" w:line="240" w:lineRule="auto"/>
        <w:jc w:val="both"/>
        <w:rPr>
          <w:i/>
          <w:iCs/>
          <w:sz w:val="18"/>
          <w:szCs w:val="18"/>
        </w:rPr>
      </w:pPr>
    </w:p>
    <w:p w14:paraId="7F145D56" w14:textId="559E6B24" w:rsidR="004F21BA" w:rsidRPr="004F21BA" w:rsidRDefault="00B46BA2" w:rsidP="00C943B0">
      <w:pPr>
        <w:autoSpaceDE w:val="0"/>
        <w:autoSpaceDN w:val="0"/>
        <w:adjustRightInd w:val="0"/>
        <w:spacing w:after="0" w:line="240" w:lineRule="auto"/>
        <w:jc w:val="both"/>
        <w:rPr>
          <w:i/>
          <w:iCs/>
          <w:sz w:val="18"/>
          <w:szCs w:val="18"/>
        </w:rPr>
      </w:pPr>
      <w:r w:rsidRPr="00752977">
        <w:rPr>
          <w:i/>
          <w:iCs/>
          <w:sz w:val="18"/>
          <w:szCs w:val="18"/>
        </w:rPr>
        <w:lastRenderedPageBreak/>
        <w:t xml:space="preserve">Figure </w:t>
      </w:r>
      <w:r w:rsidR="00472B4D">
        <w:rPr>
          <w:i/>
          <w:iCs/>
          <w:sz w:val="18"/>
          <w:szCs w:val="18"/>
        </w:rPr>
        <w:t>3</w:t>
      </w:r>
      <w:r w:rsidRPr="00752977">
        <w:rPr>
          <w:i/>
          <w:iCs/>
          <w:sz w:val="18"/>
          <w:szCs w:val="18"/>
        </w:rPr>
        <w:t xml:space="preserve"> – Cross Section for Drill Hole SM</w:t>
      </w:r>
      <w:r w:rsidR="004F21BA">
        <w:rPr>
          <w:i/>
          <w:iCs/>
          <w:sz w:val="18"/>
          <w:szCs w:val="18"/>
        </w:rPr>
        <w:t>UG</w:t>
      </w:r>
      <w:r w:rsidRPr="00752977">
        <w:rPr>
          <w:i/>
          <w:iCs/>
          <w:sz w:val="18"/>
          <w:szCs w:val="18"/>
        </w:rPr>
        <w:t>2</w:t>
      </w:r>
      <w:r w:rsidR="004F21BA">
        <w:rPr>
          <w:i/>
          <w:iCs/>
          <w:sz w:val="18"/>
          <w:szCs w:val="18"/>
        </w:rPr>
        <w:t>1</w:t>
      </w:r>
      <w:r w:rsidRPr="00752977">
        <w:rPr>
          <w:i/>
          <w:iCs/>
          <w:sz w:val="18"/>
          <w:szCs w:val="18"/>
        </w:rPr>
        <w:t>-</w:t>
      </w:r>
      <w:r w:rsidR="004F21BA">
        <w:rPr>
          <w:i/>
          <w:iCs/>
          <w:sz w:val="18"/>
          <w:szCs w:val="18"/>
        </w:rPr>
        <w:t>0</w:t>
      </w:r>
      <w:r w:rsidR="00A10A03">
        <w:rPr>
          <w:i/>
          <w:iCs/>
          <w:sz w:val="18"/>
          <w:szCs w:val="18"/>
        </w:rPr>
        <w:t>05</w:t>
      </w:r>
    </w:p>
    <w:p w14:paraId="23C88DE9" w14:textId="717BE28C" w:rsidR="00CE7629" w:rsidRPr="00127476" w:rsidRDefault="00CE7629" w:rsidP="00127476">
      <w:pPr>
        <w:autoSpaceDE w:val="0"/>
        <w:autoSpaceDN w:val="0"/>
        <w:adjustRightInd w:val="0"/>
        <w:spacing w:after="0" w:line="240" w:lineRule="auto"/>
        <w:jc w:val="both"/>
        <w:rPr>
          <w:rFonts w:ascii="Arial" w:hAnsi="Arial" w:cs="Arial"/>
        </w:rPr>
      </w:pPr>
    </w:p>
    <w:p w14:paraId="04F8F030" w14:textId="246B88E8" w:rsidR="00127476" w:rsidRDefault="00ED239F" w:rsidP="0075385C">
      <w:pPr>
        <w:autoSpaceDE w:val="0"/>
        <w:autoSpaceDN w:val="0"/>
        <w:adjustRightInd w:val="0"/>
        <w:spacing w:after="0" w:line="240" w:lineRule="auto"/>
        <w:jc w:val="both"/>
        <w:rPr>
          <w:rFonts w:ascii="Arial" w:hAnsi="Arial" w:cs="Arial"/>
        </w:rPr>
      </w:pPr>
      <w:r w:rsidRPr="00ED239F">
        <w:rPr>
          <w:rFonts w:ascii="Arial" w:hAnsi="Arial" w:cs="Arial"/>
          <w:noProof/>
          <w:lang w:eastAsia="en-US"/>
        </w:rPr>
        <w:drawing>
          <wp:inline distT="0" distB="0" distL="0" distR="0" wp14:anchorId="4C6FEC92" wp14:editId="17399C59">
            <wp:extent cx="5943600" cy="3352800"/>
            <wp:effectExtent l="0" t="0" r="0" b="0"/>
            <wp:docPr id="49" name="Graphic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943600" cy="3352800"/>
                    </a:xfrm>
                    <a:prstGeom prst="rect">
                      <a:avLst/>
                    </a:prstGeom>
                  </pic:spPr>
                </pic:pic>
              </a:graphicData>
            </a:graphic>
          </wp:inline>
        </w:drawing>
      </w:r>
    </w:p>
    <w:p w14:paraId="6116370F" w14:textId="77777777" w:rsidR="006B16F6" w:rsidRDefault="006B16F6" w:rsidP="0075385C">
      <w:pPr>
        <w:autoSpaceDE w:val="0"/>
        <w:autoSpaceDN w:val="0"/>
        <w:adjustRightInd w:val="0"/>
        <w:spacing w:after="0" w:line="240" w:lineRule="auto"/>
        <w:jc w:val="both"/>
        <w:rPr>
          <w:rFonts w:ascii="Arial" w:hAnsi="Arial" w:cs="Arial"/>
          <w:b/>
          <w:bCs/>
        </w:rPr>
      </w:pPr>
    </w:p>
    <w:p w14:paraId="64EC7D13" w14:textId="6376D6AB" w:rsidR="009C6B06" w:rsidRPr="009C6B06" w:rsidRDefault="000208EB" w:rsidP="0075385C">
      <w:pPr>
        <w:autoSpaceDE w:val="0"/>
        <w:autoSpaceDN w:val="0"/>
        <w:adjustRightInd w:val="0"/>
        <w:spacing w:after="0" w:line="240" w:lineRule="auto"/>
        <w:jc w:val="both"/>
        <w:rPr>
          <w:rFonts w:ascii="Arial" w:hAnsi="Arial" w:cs="Arial"/>
          <w:b/>
          <w:bCs/>
        </w:rPr>
      </w:pPr>
      <w:r>
        <w:rPr>
          <w:rFonts w:ascii="Arial" w:hAnsi="Arial" w:cs="Arial"/>
          <w:b/>
          <w:bCs/>
        </w:rPr>
        <w:t>FUTURE</w:t>
      </w:r>
      <w:r w:rsidR="009C6B06" w:rsidRPr="009C6B06">
        <w:rPr>
          <w:rFonts w:ascii="Arial" w:hAnsi="Arial" w:cs="Arial"/>
          <w:b/>
          <w:bCs/>
        </w:rPr>
        <w:t xml:space="preserve"> </w:t>
      </w:r>
      <w:r w:rsidR="00A47ED8">
        <w:rPr>
          <w:rFonts w:ascii="Arial" w:hAnsi="Arial" w:cs="Arial"/>
          <w:b/>
          <w:bCs/>
        </w:rPr>
        <w:t xml:space="preserve">UNDERGROUND </w:t>
      </w:r>
      <w:r w:rsidR="009C6B06" w:rsidRPr="009C6B06">
        <w:rPr>
          <w:rFonts w:ascii="Arial" w:hAnsi="Arial" w:cs="Arial"/>
          <w:b/>
          <w:bCs/>
        </w:rPr>
        <w:t>DRILLING UPDATE</w:t>
      </w:r>
    </w:p>
    <w:p w14:paraId="35D3B25C" w14:textId="77777777" w:rsidR="00D563E0" w:rsidRDefault="00D563E0" w:rsidP="006C163B">
      <w:pPr>
        <w:autoSpaceDE w:val="0"/>
        <w:autoSpaceDN w:val="0"/>
        <w:adjustRightInd w:val="0"/>
        <w:spacing w:after="0" w:line="240" w:lineRule="auto"/>
        <w:jc w:val="both"/>
        <w:rPr>
          <w:rFonts w:ascii="Arial" w:hAnsi="Arial" w:cs="Arial"/>
        </w:rPr>
      </w:pPr>
    </w:p>
    <w:p w14:paraId="0CFE499B" w14:textId="77777777" w:rsidR="00273DC6" w:rsidRDefault="006B16F6" w:rsidP="00D30206">
      <w:pPr>
        <w:autoSpaceDE w:val="0"/>
        <w:autoSpaceDN w:val="0"/>
        <w:adjustRightInd w:val="0"/>
        <w:spacing w:after="0" w:line="240" w:lineRule="auto"/>
        <w:jc w:val="both"/>
        <w:rPr>
          <w:rFonts w:ascii="Arial" w:hAnsi="Arial" w:cs="Arial"/>
        </w:rPr>
      </w:pPr>
      <w:r>
        <w:rPr>
          <w:rFonts w:ascii="Arial" w:hAnsi="Arial" w:cs="Arial"/>
        </w:rPr>
        <w:t xml:space="preserve">As mentioned in the preamble </w:t>
      </w:r>
      <w:r w:rsidR="008769A6">
        <w:rPr>
          <w:rFonts w:ascii="Arial" w:hAnsi="Arial" w:cs="Arial"/>
        </w:rPr>
        <w:t xml:space="preserve">drill site space becomes more confined in areas due to the nature of the exploration ramp being driven down the mineralized Santa Marie footwall structure. </w:t>
      </w:r>
    </w:p>
    <w:p w14:paraId="3342D712" w14:textId="77777777" w:rsidR="00273DC6" w:rsidRDefault="00273DC6" w:rsidP="00D30206">
      <w:pPr>
        <w:autoSpaceDE w:val="0"/>
        <w:autoSpaceDN w:val="0"/>
        <w:adjustRightInd w:val="0"/>
        <w:spacing w:after="0" w:line="240" w:lineRule="auto"/>
        <w:jc w:val="both"/>
        <w:rPr>
          <w:rFonts w:ascii="Arial" w:hAnsi="Arial" w:cs="Arial"/>
        </w:rPr>
      </w:pPr>
    </w:p>
    <w:p w14:paraId="5A7F2956" w14:textId="125A74E3" w:rsidR="008769A6" w:rsidRDefault="008769A6" w:rsidP="00D30206">
      <w:pPr>
        <w:autoSpaceDE w:val="0"/>
        <w:autoSpaceDN w:val="0"/>
        <w:adjustRightInd w:val="0"/>
        <w:spacing w:after="0" w:line="240" w:lineRule="auto"/>
        <w:jc w:val="both"/>
        <w:rPr>
          <w:rFonts w:ascii="Arial" w:hAnsi="Arial" w:cs="Arial"/>
        </w:rPr>
      </w:pPr>
      <w:r>
        <w:rPr>
          <w:rFonts w:ascii="Arial" w:hAnsi="Arial" w:cs="Arial"/>
        </w:rPr>
        <w:t>SMUG20- 7-10, inclusive were abandoned due to either hitting a void from previous bulk samples taken or deviation.  Holes SMUG20- 11 and 12 have been completed and submitted for assay while SMUG20-13 is in progress.</w:t>
      </w:r>
    </w:p>
    <w:p w14:paraId="52F19028" w14:textId="77777777" w:rsidR="00B22926" w:rsidRDefault="00B22926" w:rsidP="00D03CC3">
      <w:pPr>
        <w:autoSpaceDE w:val="0"/>
        <w:autoSpaceDN w:val="0"/>
        <w:adjustRightInd w:val="0"/>
        <w:spacing w:after="0" w:line="240" w:lineRule="auto"/>
        <w:jc w:val="both"/>
        <w:rPr>
          <w:rFonts w:ascii="Arial" w:hAnsi="Arial" w:cs="Arial"/>
          <w:b/>
          <w:bCs/>
        </w:rPr>
      </w:pPr>
    </w:p>
    <w:p w14:paraId="18342048" w14:textId="77777777" w:rsidR="00D03CC3" w:rsidRPr="00F03B52" w:rsidRDefault="00D03CC3" w:rsidP="00D03CC3">
      <w:pPr>
        <w:autoSpaceDE w:val="0"/>
        <w:autoSpaceDN w:val="0"/>
        <w:adjustRightInd w:val="0"/>
        <w:spacing w:after="0" w:line="240" w:lineRule="auto"/>
        <w:jc w:val="both"/>
        <w:rPr>
          <w:rFonts w:ascii="Arial" w:hAnsi="Arial" w:cs="Arial"/>
          <w:b/>
          <w:bCs/>
        </w:rPr>
      </w:pPr>
      <w:r w:rsidRPr="00F03B52">
        <w:rPr>
          <w:rFonts w:ascii="Arial" w:hAnsi="Arial" w:cs="Arial"/>
          <w:b/>
          <w:bCs/>
        </w:rPr>
        <w:t>QA QC Procedure</w:t>
      </w:r>
    </w:p>
    <w:p w14:paraId="22C72427" w14:textId="77777777" w:rsidR="00D03CC3" w:rsidRPr="00F03B52" w:rsidRDefault="00D03CC3" w:rsidP="00D03CC3">
      <w:pPr>
        <w:autoSpaceDE w:val="0"/>
        <w:autoSpaceDN w:val="0"/>
        <w:adjustRightInd w:val="0"/>
        <w:spacing w:after="0" w:line="240" w:lineRule="auto"/>
        <w:jc w:val="both"/>
        <w:rPr>
          <w:rFonts w:ascii="Arial" w:hAnsi="Arial" w:cs="Arial"/>
        </w:rPr>
      </w:pPr>
    </w:p>
    <w:p w14:paraId="4CC2B646" w14:textId="2641A6A1" w:rsidR="00D23652" w:rsidRDefault="00D03CC3" w:rsidP="00D30206">
      <w:pPr>
        <w:spacing w:before="0" w:line="235" w:lineRule="atLeast"/>
        <w:jc w:val="both"/>
        <w:rPr>
          <w:rFonts w:ascii="Arial" w:eastAsia="Times New Roman" w:hAnsi="Arial" w:cs="Arial"/>
          <w:kern w:val="0"/>
          <w:lang w:val="en-CA" w:eastAsia="en-US"/>
        </w:rPr>
      </w:pPr>
      <w:r w:rsidRPr="00F03B52">
        <w:rPr>
          <w:rFonts w:ascii="Arial" w:eastAsia="Times New Roman" w:hAnsi="Arial" w:cs="Arial"/>
          <w:kern w:val="0"/>
          <w:lang w:val="en-CA" w:eastAsia="en-US"/>
        </w:rPr>
        <w:t xml:space="preserve">Analytical results of sampling reported by Fabled </w:t>
      </w:r>
      <w:r w:rsidR="00C022C2" w:rsidRPr="00F03B52">
        <w:rPr>
          <w:rFonts w:ascii="Arial" w:eastAsia="Times New Roman" w:hAnsi="Arial" w:cs="Arial"/>
          <w:kern w:val="0"/>
          <w:lang w:val="en-CA" w:eastAsia="en-US"/>
        </w:rPr>
        <w:t>S</w:t>
      </w:r>
      <w:r w:rsidRPr="00F03B52">
        <w:rPr>
          <w:rFonts w:ascii="Arial" w:eastAsia="Times New Roman" w:hAnsi="Arial" w:cs="Arial"/>
          <w:kern w:val="0"/>
          <w:lang w:val="en-CA" w:eastAsia="en-US"/>
        </w:rPr>
        <w:t xml:space="preserve">ilver </w:t>
      </w:r>
      <w:r w:rsidR="00C022C2" w:rsidRPr="00F03B52">
        <w:rPr>
          <w:rFonts w:ascii="Arial" w:eastAsia="Times New Roman" w:hAnsi="Arial" w:cs="Arial"/>
          <w:kern w:val="0"/>
          <w:lang w:val="en-CA" w:eastAsia="en-US"/>
        </w:rPr>
        <w:t>G</w:t>
      </w:r>
      <w:r w:rsidRPr="00F03B52">
        <w:rPr>
          <w:rFonts w:ascii="Arial" w:eastAsia="Times New Roman" w:hAnsi="Arial" w:cs="Arial"/>
          <w:kern w:val="0"/>
          <w:lang w:val="en-CA" w:eastAsia="en-US"/>
        </w:rPr>
        <w:t xml:space="preserve">old represent </w:t>
      </w:r>
      <w:r w:rsidR="001F6770">
        <w:rPr>
          <w:rFonts w:ascii="Arial" w:eastAsia="Times New Roman" w:hAnsi="Arial" w:cs="Arial"/>
          <w:kern w:val="0"/>
          <w:lang w:val="en-CA" w:eastAsia="en-US"/>
        </w:rPr>
        <w:t>core samples</w:t>
      </w:r>
      <w:r w:rsidR="003963EB">
        <w:rPr>
          <w:rFonts w:ascii="Arial" w:eastAsia="Times New Roman" w:hAnsi="Arial" w:cs="Arial"/>
          <w:kern w:val="0"/>
          <w:lang w:val="en-CA" w:eastAsia="en-US"/>
        </w:rPr>
        <w:t xml:space="preserve"> that have been sawn in half with half of the core sampled and </w:t>
      </w:r>
      <w:r w:rsidRPr="00F03B52">
        <w:rPr>
          <w:rFonts w:ascii="Arial" w:eastAsia="Times New Roman" w:hAnsi="Arial" w:cs="Arial"/>
          <w:kern w:val="0"/>
          <w:lang w:val="en-CA" w:eastAsia="en-US"/>
        </w:rPr>
        <w:t>submitted by Fabled Silver Gold staff directly to ALS Chemex, Chihuahua, Chihuahua, Mexico. Samples were crushed, split, and pulverized as per ALS Chemex method PREP-31, then analyzed for ME-ICP61 33 element package by four acid digestion with ICP-AES Finish. ME-GRA21</w:t>
      </w:r>
      <w:r w:rsidR="00C022C2" w:rsidRPr="00F03B52">
        <w:rPr>
          <w:rFonts w:ascii="Arial" w:eastAsia="Times New Roman" w:hAnsi="Arial" w:cs="Arial"/>
          <w:kern w:val="0"/>
          <w:lang w:val="en-CA" w:eastAsia="en-US"/>
        </w:rPr>
        <w:t xml:space="preserve"> </w:t>
      </w:r>
      <w:r w:rsidRPr="00F03B52">
        <w:rPr>
          <w:rFonts w:ascii="Arial" w:eastAsia="Times New Roman" w:hAnsi="Arial" w:cs="Arial"/>
          <w:kern w:val="0"/>
          <w:lang w:val="en-CA" w:eastAsia="en-US"/>
        </w:rPr>
        <w:t>method for Au and Ag by fire assay and gravimetric finish, 30g nominal sample weight.</w:t>
      </w:r>
    </w:p>
    <w:p w14:paraId="3FA24734" w14:textId="4F927220" w:rsidR="00273DC6" w:rsidRDefault="00273DC6" w:rsidP="00D30206">
      <w:pPr>
        <w:spacing w:before="0" w:line="235" w:lineRule="atLeast"/>
        <w:jc w:val="both"/>
        <w:rPr>
          <w:rFonts w:ascii="Arial" w:eastAsia="Times New Roman" w:hAnsi="Arial" w:cs="Arial"/>
          <w:kern w:val="0"/>
          <w:lang w:val="en-CA" w:eastAsia="en-US"/>
        </w:rPr>
      </w:pPr>
    </w:p>
    <w:p w14:paraId="40312678" w14:textId="389D9233" w:rsidR="00273DC6" w:rsidRDefault="00273DC6" w:rsidP="00D30206">
      <w:pPr>
        <w:spacing w:before="0" w:line="235" w:lineRule="atLeast"/>
        <w:jc w:val="both"/>
        <w:rPr>
          <w:rFonts w:ascii="Arial" w:eastAsia="Times New Roman" w:hAnsi="Arial" w:cs="Arial"/>
          <w:kern w:val="0"/>
          <w:lang w:val="en-CA" w:eastAsia="en-US"/>
        </w:rPr>
      </w:pPr>
    </w:p>
    <w:p w14:paraId="0FFE88BF" w14:textId="32D0AF2D" w:rsidR="00273DC6" w:rsidRDefault="00273DC6" w:rsidP="00D30206">
      <w:pPr>
        <w:spacing w:before="0" w:line="235" w:lineRule="atLeast"/>
        <w:jc w:val="both"/>
        <w:rPr>
          <w:rFonts w:ascii="Arial" w:eastAsia="Times New Roman" w:hAnsi="Arial" w:cs="Arial"/>
          <w:kern w:val="0"/>
          <w:lang w:val="en-CA" w:eastAsia="en-US"/>
        </w:rPr>
      </w:pPr>
    </w:p>
    <w:p w14:paraId="0ADD1623" w14:textId="5EA6E673" w:rsidR="00273DC6" w:rsidRDefault="00273DC6" w:rsidP="00D30206">
      <w:pPr>
        <w:spacing w:before="0" w:line="235" w:lineRule="atLeast"/>
        <w:jc w:val="both"/>
        <w:rPr>
          <w:rFonts w:ascii="Arial" w:eastAsia="Times New Roman" w:hAnsi="Arial" w:cs="Arial"/>
          <w:kern w:val="0"/>
          <w:lang w:val="en-CA" w:eastAsia="en-US"/>
        </w:rPr>
      </w:pPr>
    </w:p>
    <w:p w14:paraId="43E3AA49" w14:textId="77777777" w:rsidR="00273DC6" w:rsidRDefault="00273DC6" w:rsidP="00D30206">
      <w:pPr>
        <w:spacing w:before="0" w:line="235" w:lineRule="atLeast"/>
        <w:jc w:val="both"/>
        <w:rPr>
          <w:rFonts w:ascii="Arial" w:eastAsia="Times New Roman" w:hAnsi="Arial" w:cs="Arial"/>
          <w:b/>
          <w:bCs/>
          <w:kern w:val="0"/>
          <w:lang w:val="en-CA" w:eastAsia="en-US"/>
        </w:rPr>
      </w:pPr>
    </w:p>
    <w:p w14:paraId="64D7678E" w14:textId="77777777" w:rsidR="00D03CC3" w:rsidRPr="00F03B52" w:rsidRDefault="00D03CC3" w:rsidP="00D03CC3">
      <w:pPr>
        <w:spacing w:before="0" w:line="235" w:lineRule="atLeast"/>
        <w:rPr>
          <w:rFonts w:ascii="Calibri" w:eastAsia="Times New Roman" w:hAnsi="Calibri" w:cs="Calibri"/>
          <w:b/>
          <w:bCs/>
          <w:kern w:val="0"/>
          <w:lang w:val="en-CA" w:eastAsia="en-US"/>
        </w:rPr>
      </w:pPr>
      <w:r w:rsidRPr="00F03B52">
        <w:rPr>
          <w:rFonts w:ascii="Arial" w:eastAsia="Times New Roman" w:hAnsi="Arial" w:cs="Arial"/>
          <w:b/>
          <w:bCs/>
          <w:kern w:val="0"/>
          <w:lang w:val="en-CA" w:eastAsia="en-US"/>
        </w:rPr>
        <w:t>Over Limit Methods</w:t>
      </w:r>
    </w:p>
    <w:p w14:paraId="36ACA168" w14:textId="77777777" w:rsidR="00D03CC3" w:rsidRPr="00F03B52" w:rsidRDefault="00D03CC3" w:rsidP="00D03CC3">
      <w:pPr>
        <w:spacing w:before="0" w:line="235" w:lineRule="atLeast"/>
        <w:jc w:val="both"/>
        <w:rPr>
          <w:rFonts w:ascii="Calibri" w:eastAsia="Times New Roman" w:hAnsi="Calibri" w:cs="Calibri"/>
          <w:kern w:val="0"/>
          <w:lang w:val="en-CA" w:eastAsia="en-US"/>
        </w:rPr>
      </w:pPr>
      <w:r w:rsidRPr="00F03B52">
        <w:rPr>
          <w:rFonts w:ascii="Arial" w:eastAsia="Times New Roman" w:hAnsi="Arial" w:cs="Arial"/>
          <w:kern w:val="0"/>
          <w:lang w:val="en-CA" w:eastAsia="en-US"/>
        </w:rPr>
        <w:t>For samples triggering precious metal over-limit thresholds of 10</w:t>
      </w:r>
      <w:r w:rsidR="00F02E79">
        <w:rPr>
          <w:rFonts w:ascii="Arial" w:eastAsia="Times New Roman" w:hAnsi="Arial" w:cs="Arial"/>
          <w:kern w:val="0"/>
          <w:lang w:val="en-CA" w:eastAsia="en-US"/>
        </w:rPr>
        <w:t xml:space="preserve"> </w:t>
      </w:r>
      <w:r w:rsidRPr="00F03B52">
        <w:rPr>
          <w:rFonts w:ascii="Arial" w:eastAsia="Times New Roman" w:hAnsi="Arial" w:cs="Arial"/>
          <w:kern w:val="0"/>
          <w:lang w:val="en-CA" w:eastAsia="en-US"/>
        </w:rPr>
        <w:t xml:space="preserve">g/t Au or </w:t>
      </w:r>
      <w:r w:rsidR="003F28B0">
        <w:rPr>
          <w:rFonts w:ascii="Arial" w:eastAsia="Times New Roman" w:hAnsi="Arial" w:cs="Arial"/>
          <w:kern w:val="0"/>
          <w:lang w:val="en-CA" w:eastAsia="en-US"/>
        </w:rPr>
        <w:t>1</w:t>
      </w:r>
      <w:r w:rsidRPr="00F03B52">
        <w:rPr>
          <w:rFonts w:ascii="Arial" w:eastAsia="Times New Roman" w:hAnsi="Arial" w:cs="Arial"/>
          <w:kern w:val="0"/>
          <w:lang w:val="en-CA" w:eastAsia="en-US"/>
        </w:rPr>
        <w:t>00</w:t>
      </w:r>
      <w:r w:rsidR="00F02E79">
        <w:rPr>
          <w:rFonts w:ascii="Arial" w:eastAsia="Times New Roman" w:hAnsi="Arial" w:cs="Arial"/>
          <w:kern w:val="0"/>
          <w:lang w:val="en-CA" w:eastAsia="en-US"/>
        </w:rPr>
        <w:t xml:space="preserve"> </w:t>
      </w:r>
      <w:r w:rsidRPr="00F03B52">
        <w:rPr>
          <w:rFonts w:ascii="Arial" w:eastAsia="Times New Roman" w:hAnsi="Arial" w:cs="Arial"/>
          <w:kern w:val="0"/>
          <w:lang w:val="en-CA" w:eastAsia="en-US"/>
        </w:rPr>
        <w:t xml:space="preserve">g/t Ag, </w:t>
      </w:r>
      <w:r w:rsidR="003C467C" w:rsidRPr="00F03B52">
        <w:rPr>
          <w:rFonts w:ascii="Arial" w:eastAsia="Times New Roman" w:hAnsi="Arial" w:cs="Arial"/>
          <w:kern w:val="0"/>
          <w:lang w:val="en-CA" w:eastAsia="en-US"/>
        </w:rPr>
        <w:t>the following is being used</w:t>
      </w:r>
      <w:r w:rsidR="00C022C2" w:rsidRPr="00F03B52">
        <w:rPr>
          <w:rFonts w:ascii="Arial" w:eastAsia="Times New Roman" w:hAnsi="Arial" w:cs="Arial"/>
          <w:kern w:val="0"/>
          <w:lang w:val="en-CA" w:eastAsia="en-US"/>
        </w:rPr>
        <w:t>:</w:t>
      </w:r>
    </w:p>
    <w:p w14:paraId="17B8DF10" w14:textId="77777777" w:rsidR="00D03CC3" w:rsidRPr="00F03B52" w:rsidRDefault="00D03CC3" w:rsidP="00D03CC3">
      <w:pPr>
        <w:spacing w:before="0" w:line="235" w:lineRule="atLeast"/>
        <w:jc w:val="both"/>
        <w:rPr>
          <w:rFonts w:ascii="Calibri" w:eastAsia="Times New Roman" w:hAnsi="Calibri" w:cs="Calibri"/>
          <w:kern w:val="0"/>
          <w:lang w:val="en-CA" w:eastAsia="en-US"/>
        </w:rPr>
      </w:pPr>
      <w:r w:rsidRPr="00F03B52">
        <w:rPr>
          <w:rFonts w:ascii="Arial" w:eastAsia="Times New Roman" w:hAnsi="Arial" w:cs="Arial"/>
          <w:kern w:val="0"/>
          <w:lang w:val="en-CA" w:eastAsia="en-US"/>
        </w:rPr>
        <w:t>Au-GRA21 Au by fire assay and gravimetric finish with 30</w:t>
      </w:r>
      <w:r w:rsidR="00F02E79">
        <w:rPr>
          <w:rFonts w:ascii="Arial" w:eastAsia="Times New Roman" w:hAnsi="Arial" w:cs="Arial"/>
          <w:kern w:val="0"/>
          <w:lang w:val="en-CA" w:eastAsia="en-US"/>
        </w:rPr>
        <w:t xml:space="preserve"> </w:t>
      </w:r>
      <w:r w:rsidRPr="00F03B52">
        <w:rPr>
          <w:rFonts w:ascii="Arial" w:eastAsia="Times New Roman" w:hAnsi="Arial" w:cs="Arial"/>
          <w:kern w:val="0"/>
          <w:lang w:val="en-CA" w:eastAsia="en-US"/>
        </w:rPr>
        <w:t>g sample.</w:t>
      </w:r>
    </w:p>
    <w:p w14:paraId="53719B00" w14:textId="0C3C660E" w:rsidR="00D57F1F" w:rsidRDefault="00D03CC3" w:rsidP="00102A83">
      <w:pPr>
        <w:spacing w:before="0" w:line="235" w:lineRule="atLeast"/>
        <w:jc w:val="both"/>
        <w:rPr>
          <w:rFonts w:ascii="Arial" w:eastAsia="Times New Roman" w:hAnsi="Arial" w:cs="Arial"/>
          <w:kern w:val="0"/>
          <w:lang w:val="en-CA" w:eastAsia="en-US"/>
        </w:rPr>
      </w:pPr>
      <w:r w:rsidRPr="00F03B52">
        <w:rPr>
          <w:rFonts w:ascii="Arial" w:eastAsia="Times New Roman" w:hAnsi="Arial" w:cs="Arial"/>
          <w:kern w:val="0"/>
          <w:lang w:val="en-CA" w:eastAsia="en-US"/>
        </w:rPr>
        <w:t>Ag-GRA21 Ag by fire assay and gravimetric finish.</w:t>
      </w:r>
    </w:p>
    <w:p w14:paraId="6BBE5E01" w14:textId="4817C872" w:rsidR="00E5661B" w:rsidRPr="00B22926" w:rsidRDefault="00D03CC3" w:rsidP="00B22926">
      <w:pPr>
        <w:spacing w:before="100" w:beforeAutospacing="1" w:after="100" w:afterAutospacing="1" w:line="240" w:lineRule="auto"/>
        <w:rPr>
          <w:rFonts w:ascii="ArialMT" w:eastAsia="Times New Roman" w:hAnsi="ArialMT" w:cs="Times New Roman"/>
          <w:color w:val="000000"/>
          <w:kern w:val="0"/>
          <w:sz w:val="18"/>
          <w:szCs w:val="18"/>
          <w:lang w:val="en-CA" w:eastAsia="en-US"/>
        </w:rPr>
      </w:pPr>
      <w:r w:rsidRPr="00F03B52">
        <w:rPr>
          <w:rFonts w:ascii="Arial" w:eastAsia="Times New Roman" w:hAnsi="Arial" w:cs="Arial"/>
          <w:kern w:val="0"/>
          <w:lang w:val="en-CA" w:eastAsia="en-US"/>
        </w:rPr>
        <w:t xml:space="preserve">Fabled </w:t>
      </w:r>
      <w:r w:rsidR="00C022C2" w:rsidRPr="00F03B52">
        <w:rPr>
          <w:rFonts w:ascii="Arial" w:eastAsia="Times New Roman" w:hAnsi="Arial" w:cs="Arial"/>
          <w:kern w:val="0"/>
          <w:lang w:val="en-CA" w:eastAsia="en-US"/>
        </w:rPr>
        <w:t>S</w:t>
      </w:r>
      <w:r w:rsidRPr="00F03B52">
        <w:rPr>
          <w:rFonts w:ascii="Arial" w:eastAsia="Times New Roman" w:hAnsi="Arial" w:cs="Arial"/>
          <w:kern w:val="0"/>
          <w:lang w:val="en-CA" w:eastAsia="en-US"/>
        </w:rPr>
        <w:t xml:space="preserve">ilver </w:t>
      </w:r>
      <w:r w:rsidR="00C022C2" w:rsidRPr="00F03B52">
        <w:rPr>
          <w:rFonts w:ascii="Arial" w:eastAsia="Times New Roman" w:hAnsi="Arial" w:cs="Arial"/>
          <w:kern w:val="0"/>
          <w:lang w:val="en-CA" w:eastAsia="en-US"/>
        </w:rPr>
        <w:t>G</w:t>
      </w:r>
      <w:r w:rsidRPr="00F03B52">
        <w:rPr>
          <w:rFonts w:ascii="Arial" w:eastAsia="Times New Roman" w:hAnsi="Arial" w:cs="Arial"/>
          <w:kern w:val="0"/>
          <w:lang w:val="en-CA" w:eastAsia="en-US"/>
        </w:rPr>
        <w:t>old monitors QA/QC using commercially sourced standards and locally sourced blank materials inserted within the sample sequence at regular intervals.</w:t>
      </w:r>
    </w:p>
    <w:p w14:paraId="01292FB9" w14:textId="77777777" w:rsidR="00236BFC" w:rsidRDefault="00236BFC" w:rsidP="00EE213D">
      <w:pPr>
        <w:autoSpaceDE w:val="0"/>
        <w:autoSpaceDN w:val="0"/>
        <w:adjustRightInd w:val="0"/>
        <w:spacing w:after="0" w:line="240" w:lineRule="auto"/>
        <w:jc w:val="both"/>
        <w:rPr>
          <w:rFonts w:ascii="Arial" w:hAnsi="Arial" w:cs="Arial"/>
          <w:b/>
          <w:bCs/>
        </w:rPr>
      </w:pPr>
      <w:r w:rsidRPr="00EE213D">
        <w:rPr>
          <w:rFonts w:ascii="Arial" w:hAnsi="Arial" w:cs="Arial"/>
          <w:b/>
          <w:bCs/>
        </w:rPr>
        <w:t xml:space="preserve">About Fabled </w:t>
      </w:r>
      <w:r w:rsidR="0028390F" w:rsidRPr="00EE213D">
        <w:rPr>
          <w:rFonts w:ascii="Arial" w:hAnsi="Arial" w:cs="Arial"/>
          <w:b/>
          <w:bCs/>
        </w:rPr>
        <w:t>Silver Gold Corp.</w:t>
      </w:r>
    </w:p>
    <w:p w14:paraId="24187A4A" w14:textId="77777777" w:rsidR="0047751C" w:rsidRPr="00EE213D" w:rsidRDefault="0047751C" w:rsidP="00EE213D">
      <w:pPr>
        <w:autoSpaceDE w:val="0"/>
        <w:autoSpaceDN w:val="0"/>
        <w:adjustRightInd w:val="0"/>
        <w:spacing w:after="0" w:line="240" w:lineRule="auto"/>
        <w:jc w:val="both"/>
        <w:rPr>
          <w:rFonts w:ascii="Arial" w:hAnsi="Arial" w:cs="Arial"/>
          <w:b/>
          <w:bCs/>
        </w:rPr>
      </w:pPr>
    </w:p>
    <w:p w14:paraId="5A18378F" w14:textId="77777777" w:rsidR="00236BFC" w:rsidRDefault="00236BFC" w:rsidP="00FF3B29">
      <w:pPr>
        <w:autoSpaceDE w:val="0"/>
        <w:autoSpaceDN w:val="0"/>
        <w:adjustRightInd w:val="0"/>
        <w:spacing w:after="0" w:line="240" w:lineRule="auto"/>
        <w:jc w:val="both"/>
        <w:rPr>
          <w:rFonts w:ascii="Arial" w:hAnsi="Arial" w:cs="Arial"/>
        </w:rPr>
      </w:pPr>
      <w:r w:rsidRPr="00EE213D">
        <w:rPr>
          <w:rFonts w:ascii="Arial" w:hAnsi="Arial" w:cs="Arial"/>
        </w:rPr>
        <w:t xml:space="preserve">Fabled is focused on acquiring, </w:t>
      </w:r>
      <w:proofErr w:type="gramStart"/>
      <w:r w:rsidRPr="00EE213D">
        <w:rPr>
          <w:rFonts w:ascii="Arial" w:hAnsi="Arial" w:cs="Arial"/>
        </w:rPr>
        <w:t>exploring</w:t>
      </w:r>
      <w:proofErr w:type="gramEnd"/>
      <w:r w:rsidRPr="00EE213D">
        <w:rPr>
          <w:rFonts w:ascii="Arial" w:hAnsi="Arial" w:cs="Arial"/>
        </w:rPr>
        <w:t xml:space="preserve"> and operating properties that yield near-term metal production. The </w:t>
      </w:r>
      <w:r w:rsidR="00C022C2">
        <w:rPr>
          <w:rFonts w:ascii="Arial" w:hAnsi="Arial" w:cs="Arial"/>
        </w:rPr>
        <w:t>C</w:t>
      </w:r>
      <w:r w:rsidR="00C022C2" w:rsidRPr="00EE213D">
        <w:rPr>
          <w:rFonts w:ascii="Arial" w:hAnsi="Arial" w:cs="Arial"/>
        </w:rPr>
        <w:t xml:space="preserve">ompany </w:t>
      </w:r>
      <w:r w:rsidRPr="00EE213D">
        <w:rPr>
          <w:rFonts w:ascii="Arial" w:hAnsi="Arial" w:cs="Arial"/>
        </w:rPr>
        <w:t xml:space="preserve">has an experienced management team with multiple years of involvement in mining and exploration in Mexico. The </w:t>
      </w:r>
      <w:r w:rsidR="00C022C2">
        <w:rPr>
          <w:rFonts w:ascii="Arial" w:hAnsi="Arial" w:cs="Arial"/>
        </w:rPr>
        <w:t>C</w:t>
      </w:r>
      <w:r w:rsidRPr="00EE213D">
        <w:rPr>
          <w:rFonts w:ascii="Arial" w:hAnsi="Arial" w:cs="Arial"/>
        </w:rPr>
        <w:t>ompany's mandate is to focus on acquiring precious metal properties in Mexico with blue-sky exploration potential.</w:t>
      </w:r>
    </w:p>
    <w:p w14:paraId="6E1843A6" w14:textId="77777777" w:rsidR="003A2223" w:rsidRPr="00EE213D" w:rsidRDefault="003A2223" w:rsidP="00EE213D">
      <w:pPr>
        <w:autoSpaceDE w:val="0"/>
        <w:autoSpaceDN w:val="0"/>
        <w:adjustRightInd w:val="0"/>
        <w:spacing w:after="0" w:line="240" w:lineRule="auto"/>
        <w:jc w:val="both"/>
        <w:rPr>
          <w:rFonts w:ascii="Arial" w:hAnsi="Arial" w:cs="Arial"/>
        </w:rPr>
      </w:pPr>
    </w:p>
    <w:p w14:paraId="33E81F9B" w14:textId="71B1A134" w:rsidR="00616306" w:rsidRPr="00EE213D" w:rsidRDefault="00616306" w:rsidP="00616306">
      <w:pPr>
        <w:autoSpaceDE w:val="0"/>
        <w:autoSpaceDN w:val="0"/>
        <w:adjustRightInd w:val="0"/>
        <w:spacing w:after="0" w:line="240" w:lineRule="auto"/>
        <w:jc w:val="both"/>
        <w:rPr>
          <w:rFonts w:ascii="Arial" w:hAnsi="Arial" w:cs="Arial"/>
        </w:rPr>
      </w:pPr>
      <w:r w:rsidRPr="00EE213D">
        <w:rPr>
          <w:rFonts w:ascii="Arial" w:hAnsi="Arial" w:cs="Arial"/>
        </w:rPr>
        <w:t xml:space="preserve">The </w:t>
      </w:r>
      <w:r>
        <w:rPr>
          <w:rFonts w:ascii="Arial" w:hAnsi="Arial" w:cs="Arial"/>
        </w:rPr>
        <w:t>C</w:t>
      </w:r>
      <w:r w:rsidRPr="00EE213D">
        <w:rPr>
          <w:rFonts w:ascii="Arial" w:hAnsi="Arial" w:cs="Arial"/>
        </w:rPr>
        <w:t>ompany has entered into an agreement with Golden Minerals Company</w:t>
      </w:r>
      <w:r>
        <w:rPr>
          <w:rFonts w:ascii="Arial" w:hAnsi="Arial" w:cs="Arial"/>
        </w:rPr>
        <w:t xml:space="preserve"> (NYSE American and </w:t>
      </w:r>
      <w:r w:rsidR="00F02E79">
        <w:rPr>
          <w:rFonts w:ascii="Arial" w:hAnsi="Arial" w:cs="Arial"/>
        </w:rPr>
        <w:t xml:space="preserve">      </w:t>
      </w:r>
      <w:r>
        <w:rPr>
          <w:rFonts w:ascii="Arial" w:hAnsi="Arial" w:cs="Arial"/>
        </w:rPr>
        <w:t>TSX: AUMN)</w:t>
      </w:r>
      <w:r w:rsidRPr="00EE213D">
        <w:rPr>
          <w:rFonts w:ascii="Arial" w:hAnsi="Arial" w:cs="Arial"/>
        </w:rPr>
        <w:t xml:space="preserve"> to acquire the Santa Maria </w:t>
      </w:r>
      <w:r w:rsidR="00501D78">
        <w:rPr>
          <w:rFonts w:ascii="Arial" w:hAnsi="Arial" w:cs="Arial"/>
        </w:rPr>
        <w:t>Property</w:t>
      </w:r>
      <w:r w:rsidRPr="00EE213D">
        <w:rPr>
          <w:rFonts w:ascii="Arial" w:hAnsi="Arial" w:cs="Arial"/>
        </w:rPr>
        <w:t>, a high-grade silver-gold property situated in the cent</w:t>
      </w:r>
      <w:r w:rsidR="003F28B0">
        <w:rPr>
          <w:rFonts w:ascii="Arial" w:hAnsi="Arial" w:cs="Arial"/>
        </w:rPr>
        <w:t>er</w:t>
      </w:r>
      <w:r w:rsidRPr="00EE213D">
        <w:rPr>
          <w:rFonts w:ascii="Arial" w:hAnsi="Arial" w:cs="Arial"/>
        </w:rPr>
        <w:t xml:space="preserve"> of the Mexican epithermal silver-gold belt. The belt has been recognized as a significant metallogenic province, which has reportedly produced more silver than any other equivalent area in the world.</w:t>
      </w:r>
    </w:p>
    <w:p w14:paraId="6B115127" w14:textId="77777777" w:rsidR="0075385C" w:rsidRPr="00E9419F" w:rsidRDefault="0075385C" w:rsidP="0075385C">
      <w:pPr>
        <w:autoSpaceDE w:val="0"/>
        <w:autoSpaceDN w:val="0"/>
        <w:adjustRightInd w:val="0"/>
        <w:spacing w:after="0" w:line="240" w:lineRule="auto"/>
        <w:jc w:val="both"/>
        <w:rPr>
          <w:rFonts w:ascii="Arial" w:hAnsi="Arial" w:cs="Arial"/>
        </w:rPr>
      </w:pPr>
    </w:p>
    <w:p w14:paraId="126328D3" w14:textId="77777777" w:rsidR="0075385C" w:rsidRPr="001C58BC" w:rsidRDefault="0075385C" w:rsidP="0075385C">
      <w:pPr>
        <w:spacing w:after="0" w:line="240" w:lineRule="auto"/>
        <w:ind w:right="-10"/>
        <w:jc w:val="both"/>
        <w:rPr>
          <w:rFonts w:ascii="Arial" w:eastAsia="Arial" w:hAnsi="Arial" w:cs="Arial"/>
          <w:b/>
        </w:rPr>
      </w:pPr>
      <w:r w:rsidRPr="001C58BC">
        <w:rPr>
          <w:rFonts w:ascii="Arial" w:eastAsia="Arial" w:hAnsi="Arial" w:cs="Arial"/>
          <w:b/>
        </w:rPr>
        <w:t>Mr. Peter J. Hawley, President and C.E.O.</w:t>
      </w:r>
    </w:p>
    <w:p w14:paraId="0121F09C" w14:textId="77777777" w:rsidR="0075385C" w:rsidRPr="00644392" w:rsidRDefault="0075385C" w:rsidP="0075385C">
      <w:pPr>
        <w:spacing w:after="0" w:line="240" w:lineRule="auto"/>
        <w:ind w:right="-10"/>
        <w:jc w:val="both"/>
        <w:rPr>
          <w:rFonts w:ascii="Arial" w:eastAsia="Arial" w:hAnsi="Arial" w:cs="Arial"/>
        </w:rPr>
      </w:pPr>
      <w:r w:rsidRPr="00644392">
        <w:rPr>
          <w:rFonts w:ascii="Arial" w:eastAsia="Arial" w:hAnsi="Arial" w:cs="Arial"/>
        </w:rPr>
        <w:t xml:space="preserve">Fabled </w:t>
      </w:r>
      <w:r w:rsidR="005162F0">
        <w:rPr>
          <w:rFonts w:ascii="Arial" w:eastAsia="Arial" w:hAnsi="Arial" w:cs="Arial"/>
        </w:rPr>
        <w:t>Silver Gold</w:t>
      </w:r>
      <w:r w:rsidRPr="00644392">
        <w:rPr>
          <w:rFonts w:ascii="Arial" w:eastAsia="Arial" w:hAnsi="Arial" w:cs="Arial"/>
        </w:rPr>
        <w:t xml:space="preserve"> Corp.</w:t>
      </w:r>
    </w:p>
    <w:p w14:paraId="0E184EDE" w14:textId="77777777" w:rsidR="0075385C" w:rsidRPr="00644392" w:rsidRDefault="0075385C" w:rsidP="0075385C">
      <w:pPr>
        <w:spacing w:after="0" w:line="240" w:lineRule="auto"/>
        <w:ind w:right="-10"/>
        <w:jc w:val="both"/>
        <w:rPr>
          <w:rFonts w:ascii="Arial" w:eastAsia="Arial" w:hAnsi="Arial" w:cs="Arial"/>
        </w:rPr>
      </w:pPr>
      <w:r w:rsidRPr="00644392">
        <w:rPr>
          <w:rFonts w:ascii="Arial" w:eastAsia="Arial" w:hAnsi="Arial" w:cs="Arial"/>
        </w:rPr>
        <w:t>Phone: (819) 316-0919</w:t>
      </w:r>
    </w:p>
    <w:p w14:paraId="559644FC" w14:textId="77777777" w:rsidR="0075385C" w:rsidRDefault="00097FAA" w:rsidP="0075385C">
      <w:pPr>
        <w:spacing w:after="0" w:line="240" w:lineRule="auto"/>
        <w:ind w:right="-10"/>
        <w:jc w:val="both"/>
        <w:rPr>
          <w:rFonts w:ascii="Arial" w:eastAsia="Arial" w:hAnsi="Arial" w:cs="Arial"/>
        </w:rPr>
      </w:pPr>
      <w:hyperlink r:id="rId17" w:history="1">
        <w:r w:rsidR="00E5661B" w:rsidRPr="00B503F0">
          <w:rPr>
            <w:rStyle w:val="Hyperlink"/>
            <w:rFonts w:ascii="Arial" w:eastAsia="Arial" w:hAnsi="Arial" w:cs="Arial"/>
          </w:rPr>
          <w:t>peter@fabledfco.com</w:t>
        </w:r>
      </w:hyperlink>
    </w:p>
    <w:p w14:paraId="00E14E95" w14:textId="77777777" w:rsidR="00E5661B" w:rsidRDefault="00E5661B" w:rsidP="0075385C">
      <w:pPr>
        <w:spacing w:after="0" w:line="240" w:lineRule="auto"/>
        <w:ind w:right="-10"/>
        <w:jc w:val="both"/>
        <w:rPr>
          <w:rFonts w:ascii="Arial" w:eastAsia="Arial" w:hAnsi="Arial" w:cs="Arial"/>
        </w:rPr>
      </w:pPr>
    </w:p>
    <w:p w14:paraId="5E904973" w14:textId="77777777" w:rsidR="00E5661B" w:rsidRDefault="00E5661B" w:rsidP="00E5661B">
      <w:pPr>
        <w:spacing w:after="0" w:line="240" w:lineRule="auto"/>
        <w:ind w:right="-10"/>
        <w:jc w:val="both"/>
        <w:rPr>
          <w:rFonts w:ascii="Arial" w:eastAsia="Arial" w:hAnsi="Arial" w:cs="Arial"/>
          <w:b/>
          <w:bCs/>
        </w:rPr>
      </w:pPr>
      <w:r w:rsidRPr="00EE213D">
        <w:rPr>
          <w:rFonts w:ascii="Arial" w:eastAsia="Arial" w:hAnsi="Arial" w:cs="Arial"/>
          <w:b/>
          <w:bCs/>
        </w:rPr>
        <w:t>For further information please contact:</w:t>
      </w:r>
    </w:p>
    <w:p w14:paraId="605E97C5" w14:textId="77777777" w:rsidR="00E5661B" w:rsidRDefault="00E5661B" w:rsidP="00E5661B">
      <w:pPr>
        <w:spacing w:after="0" w:line="240" w:lineRule="auto"/>
        <w:ind w:right="-10"/>
        <w:jc w:val="both"/>
        <w:rPr>
          <w:rFonts w:ascii="Arial" w:eastAsia="Arial" w:hAnsi="Arial" w:cs="Arial"/>
          <w:b/>
          <w:bCs/>
        </w:rPr>
      </w:pPr>
    </w:p>
    <w:p w14:paraId="27F14173" w14:textId="77777777" w:rsidR="00E5661B" w:rsidRPr="00D30206" w:rsidRDefault="00E5661B" w:rsidP="00E5661B">
      <w:pPr>
        <w:spacing w:after="0" w:line="240" w:lineRule="auto"/>
        <w:ind w:right="-10"/>
        <w:jc w:val="both"/>
        <w:rPr>
          <w:rFonts w:ascii="Arial" w:eastAsia="Arial" w:hAnsi="Arial" w:cs="Arial"/>
          <w:b/>
          <w:bCs/>
        </w:rPr>
      </w:pPr>
      <w:r>
        <w:rPr>
          <w:rFonts w:ascii="Arial" w:eastAsia="Arial" w:hAnsi="Arial" w:cs="Arial"/>
          <w:b/>
          <w:bCs/>
        </w:rPr>
        <w:t>info@fabledfco.com</w:t>
      </w:r>
    </w:p>
    <w:p w14:paraId="6D68AD4B" w14:textId="77777777" w:rsidR="0075385C" w:rsidRPr="000908A7" w:rsidRDefault="0075385C" w:rsidP="0075385C">
      <w:pPr>
        <w:spacing w:after="0" w:line="240" w:lineRule="auto"/>
        <w:ind w:right="-10"/>
        <w:jc w:val="both"/>
        <w:rPr>
          <w:rFonts w:ascii="Arial" w:eastAsia="Arial" w:hAnsi="Arial" w:cs="Arial"/>
          <w:u w:val="single"/>
        </w:rPr>
      </w:pPr>
    </w:p>
    <w:p w14:paraId="63CD1240" w14:textId="77777777" w:rsidR="0075385C" w:rsidRPr="000908A7" w:rsidRDefault="0075385C" w:rsidP="0075385C">
      <w:pPr>
        <w:spacing w:after="0" w:line="240" w:lineRule="auto"/>
        <w:ind w:right="-10"/>
        <w:jc w:val="both"/>
        <w:rPr>
          <w:rFonts w:ascii="Arial" w:eastAsia="Arial" w:hAnsi="Arial" w:cs="Arial"/>
          <w:i/>
        </w:rPr>
      </w:pPr>
      <w:r w:rsidRPr="003E33D0">
        <w:rPr>
          <w:rFonts w:ascii="Arial" w:eastAsia="Arial" w:hAnsi="Arial" w:cs="Arial"/>
          <w:i/>
        </w:rPr>
        <w:t xml:space="preserve">The technical information contained in this news release has been approved by Peter J. Hawley, P.Geo. </w:t>
      </w:r>
      <w:r>
        <w:rPr>
          <w:rFonts w:ascii="Arial" w:eastAsia="Arial" w:hAnsi="Arial" w:cs="Arial"/>
          <w:i/>
        </w:rPr>
        <w:t>President and C.E.O. of</w:t>
      </w:r>
      <w:r w:rsidRPr="003E33D0">
        <w:rPr>
          <w:rFonts w:ascii="Arial" w:eastAsia="Arial" w:hAnsi="Arial" w:cs="Arial"/>
          <w:i/>
        </w:rPr>
        <w:t xml:space="preserve"> Fabled, who is a Qualified Person as defined in National Instrument 43-101 - Standards of Disclosure for Mineral Projects.</w:t>
      </w:r>
    </w:p>
    <w:p w14:paraId="4D4212C4" w14:textId="77777777" w:rsidR="0075385C" w:rsidRPr="000908A7" w:rsidRDefault="0075385C" w:rsidP="0075385C">
      <w:pPr>
        <w:spacing w:after="0" w:line="240" w:lineRule="auto"/>
        <w:ind w:right="-10"/>
        <w:jc w:val="both"/>
        <w:rPr>
          <w:rFonts w:ascii="Arial" w:eastAsia="Arial" w:hAnsi="Arial" w:cs="Arial"/>
          <w:u w:val="single"/>
        </w:rPr>
      </w:pPr>
    </w:p>
    <w:p w14:paraId="7AD6CA28" w14:textId="77777777" w:rsidR="0075385C" w:rsidRDefault="0075385C" w:rsidP="0075385C">
      <w:pPr>
        <w:spacing w:after="0" w:line="240" w:lineRule="auto"/>
        <w:ind w:right="-10"/>
        <w:jc w:val="both"/>
        <w:rPr>
          <w:rFonts w:ascii="Arial" w:eastAsia="Arial" w:hAnsi="Arial" w:cs="Arial"/>
          <w:i/>
        </w:rPr>
      </w:pPr>
      <w:r>
        <w:rPr>
          <w:rFonts w:ascii="Arial" w:eastAsia="Arial" w:hAnsi="Arial" w:cs="Arial"/>
          <w:i/>
        </w:rPr>
        <w:t xml:space="preserve">Neither </w:t>
      </w:r>
      <w:r w:rsidR="00927D61">
        <w:rPr>
          <w:rFonts w:ascii="Arial" w:eastAsia="Arial" w:hAnsi="Arial" w:cs="Arial"/>
          <w:i/>
        </w:rPr>
        <w:t>t</w:t>
      </w:r>
      <w:r w:rsidRPr="000908A7">
        <w:rPr>
          <w:rFonts w:ascii="Arial" w:eastAsia="Arial" w:hAnsi="Arial" w:cs="Arial"/>
          <w:i/>
        </w:rPr>
        <w:t>he TSX Venture Exchange nor its Regulations Service Provider (as that term is defined in the policies of the TSX Venture Exchange) does accept responsibility for the adequacy or accuracy of this news release.</w:t>
      </w:r>
    </w:p>
    <w:p w14:paraId="1D166262" w14:textId="77777777" w:rsidR="0075385C" w:rsidRPr="000908A7" w:rsidRDefault="0075385C" w:rsidP="0075385C">
      <w:pPr>
        <w:spacing w:after="0" w:line="240" w:lineRule="auto"/>
        <w:ind w:right="-10"/>
        <w:jc w:val="both"/>
        <w:rPr>
          <w:rFonts w:ascii="Arial" w:eastAsia="Arial" w:hAnsi="Arial" w:cs="Arial"/>
          <w:i/>
        </w:rPr>
      </w:pPr>
    </w:p>
    <w:p w14:paraId="7EC91B32" w14:textId="77777777" w:rsidR="00B22926" w:rsidRDefault="00B22926" w:rsidP="00EE213D">
      <w:pPr>
        <w:spacing w:after="0" w:line="240" w:lineRule="auto"/>
        <w:ind w:right="-10"/>
        <w:jc w:val="both"/>
        <w:rPr>
          <w:rFonts w:ascii="Arial" w:eastAsia="Arial" w:hAnsi="Arial" w:cs="Arial"/>
          <w:i/>
        </w:rPr>
      </w:pPr>
    </w:p>
    <w:p w14:paraId="042545F4" w14:textId="77777777" w:rsidR="00C13B93" w:rsidRDefault="0075385C" w:rsidP="00EE213D">
      <w:pPr>
        <w:spacing w:after="0" w:line="240" w:lineRule="auto"/>
        <w:ind w:right="-10"/>
        <w:jc w:val="both"/>
        <w:rPr>
          <w:rFonts w:ascii="Arial" w:eastAsia="Arial" w:hAnsi="Arial" w:cs="Arial"/>
          <w:i/>
        </w:rPr>
      </w:pPr>
      <w:r w:rsidRPr="000908A7">
        <w:rPr>
          <w:rFonts w:ascii="Arial" w:eastAsia="Arial" w:hAnsi="Arial" w:cs="Arial"/>
          <w:i/>
        </w:rPr>
        <w:t xml:space="preserve">Certain statements contained in this news release constitute "forward-looking information" as such term is used in applicable Canadian securities laws. Forward-looking information is based on plans, expectations and estimates of management at the date the information is provided and is subject to certain factors and </w:t>
      </w:r>
      <w:r w:rsidRPr="000908A7">
        <w:rPr>
          <w:rFonts w:ascii="Arial" w:eastAsia="Arial" w:hAnsi="Arial" w:cs="Arial"/>
          <w:i/>
        </w:rPr>
        <w:lastRenderedPageBreak/>
        <w:t xml:space="preserve">assumptions, including, that the Company's financial condition and development plans do not change </w:t>
      </w:r>
      <w:proofErr w:type="gramStart"/>
      <w:r w:rsidRPr="000908A7">
        <w:rPr>
          <w:rFonts w:ascii="Arial" w:eastAsia="Arial" w:hAnsi="Arial" w:cs="Arial"/>
          <w:i/>
        </w:rPr>
        <w:t>as a result of</w:t>
      </w:r>
      <w:proofErr w:type="gramEnd"/>
      <w:r w:rsidRPr="000908A7">
        <w:rPr>
          <w:rFonts w:ascii="Arial" w:eastAsia="Arial" w:hAnsi="Arial" w:cs="Arial"/>
          <w:i/>
        </w:rPr>
        <w:t xml:space="preserve"> unforeseen events and that the Company obtains</w:t>
      </w:r>
      <w:r>
        <w:rPr>
          <w:rFonts w:ascii="Arial" w:eastAsia="Arial" w:hAnsi="Arial" w:cs="Arial"/>
          <w:i/>
        </w:rPr>
        <w:t xml:space="preserve"> any required</w:t>
      </w:r>
      <w:r w:rsidRPr="000908A7">
        <w:rPr>
          <w:rFonts w:ascii="Arial" w:eastAsia="Arial" w:hAnsi="Arial" w:cs="Arial"/>
          <w:i/>
        </w:rPr>
        <w:t xml:space="preserve"> regulatory approval</w:t>
      </w:r>
      <w:r>
        <w:rPr>
          <w:rFonts w:ascii="Arial" w:eastAsia="Arial" w:hAnsi="Arial" w:cs="Arial"/>
          <w:i/>
        </w:rPr>
        <w:t>s</w:t>
      </w:r>
      <w:r w:rsidRPr="000908A7">
        <w:rPr>
          <w:rFonts w:ascii="Arial" w:eastAsia="Arial" w:hAnsi="Arial" w:cs="Arial"/>
          <w:i/>
        </w:rPr>
        <w:t xml:space="preserve">. </w:t>
      </w:r>
    </w:p>
    <w:p w14:paraId="24F94DA0" w14:textId="77777777" w:rsidR="00C13B93" w:rsidRDefault="00C13B93" w:rsidP="00EE213D">
      <w:pPr>
        <w:spacing w:after="0" w:line="240" w:lineRule="auto"/>
        <w:ind w:right="-10"/>
        <w:jc w:val="both"/>
        <w:rPr>
          <w:rFonts w:ascii="Arial" w:eastAsia="Arial" w:hAnsi="Arial" w:cs="Arial"/>
          <w:i/>
        </w:rPr>
      </w:pPr>
    </w:p>
    <w:p w14:paraId="0B23BE82" w14:textId="77777777" w:rsidR="003E24DF" w:rsidRDefault="0075385C" w:rsidP="00EE213D">
      <w:pPr>
        <w:spacing w:after="0" w:line="240" w:lineRule="auto"/>
        <w:ind w:right="-10"/>
        <w:jc w:val="both"/>
        <w:rPr>
          <w:rFonts w:ascii="Arial" w:eastAsia="Arial" w:hAnsi="Arial" w:cs="Arial"/>
          <w:b/>
          <w:i/>
        </w:rPr>
      </w:pPr>
      <w:r w:rsidRPr="000908A7">
        <w:rPr>
          <w:rFonts w:ascii="Arial" w:eastAsia="Arial" w:hAnsi="Arial" w:cs="Arial"/>
          <w:i/>
        </w:rPr>
        <w:t xml:space="preserve">Forward-looking information is subject to a variety of risks and uncertainties and other factors that could cause plans, estimates and actual results to vary materially from those projected in such forward-looking information. </w:t>
      </w:r>
      <w:r w:rsidRPr="000522B9">
        <w:rPr>
          <w:rFonts w:ascii="Arial" w:eastAsia="Arial" w:hAnsi="Arial" w:cs="Arial"/>
          <w:i/>
        </w:rPr>
        <w:t>Some of the risks and other factors that could cause results to differ materially from those expressed in the forward-looking statements include, but are not limited to: impacts from the coronavirus or other epidemics</w:t>
      </w:r>
      <w:r>
        <w:rPr>
          <w:rFonts w:ascii="Arial" w:eastAsia="Arial" w:hAnsi="Arial" w:cs="Arial"/>
          <w:i/>
        </w:rPr>
        <w:t xml:space="preserve">, </w:t>
      </w:r>
      <w:r w:rsidRPr="000522B9">
        <w:rPr>
          <w:rFonts w:ascii="Arial" w:eastAsia="Arial" w:hAnsi="Arial" w:cs="Arial"/>
          <w:i/>
        </w:rPr>
        <w:t xml:space="preserve">general economic conditions in Canada, the United States and globally; industry conditions, including fluctuations in commodity prices; governmental regulation of the mining industry, including environmental regulation; geological, technical and drilling problems; unanticipated operating events; competition for and/or inability to retain drilling rigs and other services; the availability of capital on acceptable terms; the need to obtain required approvals from regulatory authorities; stock market volatility; volatility in market prices for commodities; liabilities inherent in mining operations; changes in tax laws and incentive programs relating to the mining industry; as well as the other risks and uncertainties applicable to the Company as set forth in the Company's continuous disclosure filings filed under the Company's profile at </w:t>
      </w:r>
      <w:hyperlink r:id="rId18">
        <w:r w:rsidRPr="000522B9">
          <w:rPr>
            <w:rStyle w:val="Hyperlink"/>
            <w:rFonts w:ascii="Arial" w:eastAsia="Arial" w:hAnsi="Arial" w:cs="Arial"/>
            <w:i/>
          </w:rPr>
          <w:t>www.sedar.com</w:t>
        </w:r>
      </w:hyperlink>
      <w:r w:rsidRPr="000522B9">
        <w:rPr>
          <w:rFonts w:ascii="Arial" w:eastAsia="Arial" w:hAnsi="Arial" w:cs="Arial"/>
          <w:i/>
        </w:rPr>
        <w:t xml:space="preserve">. </w:t>
      </w:r>
      <w:r w:rsidRPr="000908A7">
        <w:rPr>
          <w:rFonts w:ascii="Arial" w:eastAsia="Arial" w:hAnsi="Arial" w:cs="Arial"/>
          <w:i/>
        </w:rPr>
        <w:t xml:space="preserve">The Company undertakes no obligation to update these forward-looking statements, other than as required by </w:t>
      </w:r>
      <w:r w:rsidRPr="000522B9">
        <w:rPr>
          <w:rFonts w:ascii="Arial" w:eastAsia="Arial" w:hAnsi="Arial" w:cs="Arial"/>
          <w:i/>
        </w:rPr>
        <w:t>applicable law</w:t>
      </w:r>
      <w:r>
        <w:rPr>
          <w:rFonts w:ascii="Arial" w:eastAsia="Arial" w:hAnsi="Arial" w:cs="Arial"/>
          <w:i/>
        </w:rPr>
        <w:t>.</w:t>
      </w:r>
      <w:r w:rsidRPr="002A0A04">
        <w:rPr>
          <w:rFonts w:ascii="Arial" w:eastAsia="Arial" w:hAnsi="Arial" w:cs="Arial"/>
          <w:b/>
          <w:i/>
        </w:rPr>
        <w:t xml:space="preserve"> </w:t>
      </w:r>
    </w:p>
    <w:p w14:paraId="75502A5C" w14:textId="77777777" w:rsidR="00FB1CB9" w:rsidRPr="00FB1CB9" w:rsidRDefault="00FB1CB9" w:rsidP="00FB1CB9">
      <w:pPr>
        <w:spacing w:after="0" w:line="240" w:lineRule="auto"/>
        <w:ind w:right="-10"/>
        <w:jc w:val="center"/>
        <w:rPr>
          <w:b/>
        </w:rPr>
      </w:pPr>
    </w:p>
    <w:sectPr w:rsidR="00FB1CB9" w:rsidRPr="00FB1CB9" w:rsidSect="00E834B7">
      <w:headerReference w:type="even" r:id="rId19"/>
      <w:headerReference w:type="default" r:id="rId20"/>
      <w:footerReference w:type="even" r:id="rId21"/>
      <w:footerReference w:type="default" r:id="rId22"/>
      <w:headerReference w:type="first" r:id="rId23"/>
      <w:footerReference w:type="first" r:id="rId24"/>
      <w:pgSz w:w="12240" w:h="15840"/>
      <w:pgMar w:top="405" w:right="1440" w:bottom="720" w:left="1440"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57006" w14:textId="77777777" w:rsidR="00097FAA" w:rsidRDefault="00097FAA" w:rsidP="00D45945">
      <w:pPr>
        <w:spacing w:before="0" w:after="0" w:line="240" w:lineRule="auto"/>
      </w:pPr>
      <w:r>
        <w:separator/>
      </w:r>
    </w:p>
  </w:endnote>
  <w:endnote w:type="continuationSeparator" w:id="0">
    <w:p w14:paraId="34483A4E" w14:textId="77777777" w:rsidR="00097FAA" w:rsidRDefault="00097FAA"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eiryo">
    <w:panose1 w:val="020B0604030504040204"/>
    <w:charset w:val="80"/>
    <w:family w:val="swiss"/>
    <w:pitch w:val="variable"/>
    <w:sig w:usb0="E00002FF" w:usb1="6AC7FFFF" w:usb2="08000012" w:usb3="00000000" w:csb0="0002009F" w:csb1="00000000"/>
  </w:font>
  <w:font w:name="Calibri">
    <w:panose1 w:val="020F0502020204030204"/>
    <w:charset w:val="00"/>
    <w:family w:val="swiss"/>
    <w:pitch w:val="variable"/>
    <w:sig w:usb0="E0002AFF" w:usb1="C000247B" w:usb2="00000009" w:usb3="00000000" w:csb0="000001FF" w:csb1="00000000"/>
  </w:font>
  <w:font w:name="ArialMT">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9B8D7" w14:textId="77777777" w:rsidR="0091221F" w:rsidRDefault="009122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44BA8" w14:textId="77777777" w:rsidR="0091221F" w:rsidRDefault="009122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78290" w14:textId="77777777" w:rsidR="0091221F" w:rsidRDefault="009122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15DC4" w14:textId="77777777" w:rsidR="00097FAA" w:rsidRDefault="00097FAA" w:rsidP="00D45945">
      <w:pPr>
        <w:spacing w:before="0" w:after="0" w:line="240" w:lineRule="auto"/>
      </w:pPr>
      <w:r>
        <w:separator/>
      </w:r>
    </w:p>
  </w:footnote>
  <w:footnote w:type="continuationSeparator" w:id="0">
    <w:p w14:paraId="768D8BE7" w14:textId="77777777" w:rsidR="00097FAA" w:rsidRDefault="00097FAA"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099A6" w14:textId="77777777" w:rsidR="00E90788" w:rsidRDefault="00E907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1"/>
      <w:gridCol w:w="7107"/>
    </w:tblGrid>
    <w:tr w:rsidR="00E834B7" w14:paraId="56239C39" w14:textId="77777777" w:rsidTr="00E834B7">
      <w:trPr>
        <w:trHeight w:val="360"/>
      </w:trPr>
      <w:tc>
        <w:tcPr>
          <w:tcW w:w="3381" w:type="dxa"/>
        </w:tcPr>
        <w:p w14:paraId="66968225" w14:textId="77777777" w:rsidR="00E834B7" w:rsidRDefault="00E834B7">
          <w:pPr>
            <w:pStyle w:val="Header"/>
            <w:rPr>
              <w:noProof/>
              <w:color w:val="000000" w:themeColor="text1"/>
              <w:lang w:eastAsia="en-US"/>
            </w:rPr>
          </w:pPr>
        </w:p>
      </w:tc>
      <w:tc>
        <w:tcPr>
          <w:tcW w:w="7107" w:type="dxa"/>
        </w:tcPr>
        <w:p w14:paraId="370BAE1F" w14:textId="77777777" w:rsidR="00E834B7" w:rsidRDefault="00810553">
          <w:pPr>
            <w:pStyle w:val="Header"/>
            <w:rPr>
              <w:noProof/>
              <w:color w:val="000000" w:themeColor="text1"/>
              <w:lang w:eastAsia="en-US"/>
            </w:rPr>
          </w:pPr>
          <w:r>
            <w:rPr>
              <w:noProof/>
              <w:lang w:eastAsia="en-US"/>
            </w:rPr>
            <w:drawing>
              <wp:inline distT="0" distB="0" distL="0" distR="0" wp14:anchorId="66A94C5B" wp14:editId="07E31DFF">
                <wp:extent cx="3416520" cy="1301636"/>
                <wp:effectExtent l="0" t="0" r="0" b="0"/>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790933" cy="1444281"/>
                        </a:xfrm>
                        <a:prstGeom prst="rect">
                          <a:avLst/>
                        </a:prstGeom>
                      </pic:spPr>
                    </pic:pic>
                  </a:graphicData>
                </a:graphic>
              </wp:inline>
            </w:drawing>
          </w:r>
        </w:p>
      </w:tc>
    </w:tr>
  </w:tbl>
  <w:p w14:paraId="2F2D230E" w14:textId="77777777" w:rsidR="00C13B93" w:rsidRDefault="00C13B93">
    <w:pPr>
      <w:pStyle w:val="Header"/>
      <w:rPr>
        <w:noProof/>
        <w:color w:val="000000" w:themeColor="text1"/>
        <w:lang w:eastAsia="en-US"/>
      </w:rPr>
    </w:pPr>
  </w:p>
  <w:p w14:paraId="71A69C96" w14:textId="77777777" w:rsidR="00D45945" w:rsidRDefault="00FA7989">
    <w:pPr>
      <w:pStyle w:val="Header"/>
    </w:pPr>
    <w:r>
      <w:rPr>
        <w:noProof/>
        <w:color w:val="000000" w:themeColor="text1"/>
        <w:lang w:eastAsia="en-US"/>
      </w:rPr>
      <mc:AlternateContent>
        <mc:Choice Requires="wps">
          <w:drawing>
            <wp:anchor distT="0" distB="0" distL="114300" distR="114300" simplePos="0" relativeHeight="251664384" behindDoc="0" locked="0" layoutInCell="1" allowOverlap="1" wp14:anchorId="2F02786F" wp14:editId="0CD30807">
              <wp:simplePos x="0" y="0"/>
              <wp:positionH relativeFrom="column">
                <wp:posOffset>-820615</wp:posOffset>
              </wp:positionH>
              <wp:positionV relativeFrom="paragraph">
                <wp:posOffset>-1225403</wp:posOffset>
              </wp:positionV>
              <wp:extent cx="2926715" cy="949569"/>
              <wp:effectExtent l="0" t="0" r="0" b="3175"/>
              <wp:wrapNone/>
              <wp:docPr id="8" name="Text Box 8"/>
              <wp:cNvGraphicFramePr/>
              <a:graphic xmlns:a="http://schemas.openxmlformats.org/drawingml/2006/main">
                <a:graphicData uri="http://schemas.microsoft.com/office/word/2010/wordprocessingShape">
                  <wps:wsp>
                    <wps:cNvSpPr txBox="1"/>
                    <wps:spPr>
                      <a:xfrm>
                        <a:off x="0" y="0"/>
                        <a:ext cx="2926715" cy="949569"/>
                      </a:xfrm>
                      <a:prstGeom prst="rect">
                        <a:avLst/>
                      </a:prstGeom>
                      <a:solidFill>
                        <a:schemeClr val="lt1"/>
                      </a:solidFill>
                      <a:ln w="6350">
                        <a:noFill/>
                      </a:ln>
                    </wps:spPr>
                    <wps:txbx>
                      <w:txbxContent>
                        <w:p w14:paraId="47D4C733" w14:textId="77777777" w:rsidR="001B634D" w:rsidRPr="001B634D" w:rsidRDefault="001B634D" w:rsidP="001B634D">
                          <w:pPr>
                            <w:pStyle w:val="ContactInfo"/>
                            <w:rPr>
                              <w:sz w:val="16"/>
                              <w:szCs w:val="16"/>
                              <w:lang w:val="en-CA"/>
                            </w:rPr>
                          </w:pPr>
                          <w:r w:rsidRPr="001B634D">
                            <w:rPr>
                              <w:b/>
                              <w:bCs/>
                              <w:sz w:val="16"/>
                              <w:szCs w:val="16"/>
                            </w:rPr>
                            <w:t>Fabled Silver Gold Corp.</w:t>
                          </w:r>
                        </w:p>
                        <w:p w14:paraId="48EAC7DE" w14:textId="77777777" w:rsidR="001B634D" w:rsidRPr="001B634D" w:rsidRDefault="001B634D" w:rsidP="001B634D">
                          <w:pPr>
                            <w:pStyle w:val="ContactInfo"/>
                            <w:rPr>
                              <w:sz w:val="15"/>
                              <w:szCs w:val="15"/>
                              <w:lang w:val="en-CA"/>
                            </w:rPr>
                          </w:pPr>
                          <w:r w:rsidRPr="001B634D">
                            <w:rPr>
                              <w:sz w:val="15"/>
                              <w:szCs w:val="15"/>
                            </w:rPr>
                            <w:t>Suite 480 – 1500 West Georgia St.</w:t>
                          </w:r>
                          <w:r w:rsidRPr="001B634D">
                            <w:rPr>
                              <w:sz w:val="15"/>
                              <w:szCs w:val="15"/>
                            </w:rPr>
                            <w:br/>
                            <w:t>Vancouver, BC V6G 2Z6</w:t>
                          </w:r>
                        </w:p>
                        <w:p w14:paraId="72026F67" w14:textId="77777777" w:rsidR="001B634D" w:rsidRPr="001B634D" w:rsidRDefault="001B634D" w:rsidP="001B634D">
                          <w:pPr>
                            <w:pStyle w:val="ContactInfo"/>
                            <w:rPr>
                              <w:sz w:val="15"/>
                              <w:szCs w:val="15"/>
                              <w:lang w:val="en-CA"/>
                            </w:rPr>
                          </w:pPr>
                          <w:r w:rsidRPr="001B634D">
                            <w:rPr>
                              <w:sz w:val="15"/>
                              <w:szCs w:val="15"/>
                            </w:rPr>
                            <w:t>Telephone: 819-316-0919</w:t>
                          </w:r>
                        </w:p>
                        <w:p w14:paraId="6278C7DD" w14:textId="77777777" w:rsidR="001B634D" w:rsidRPr="001B634D" w:rsidRDefault="001B634D" w:rsidP="001B634D">
                          <w:pPr>
                            <w:pStyle w:val="ContactInfo"/>
                            <w:rPr>
                              <w:sz w:val="16"/>
                              <w:szCs w:val="16"/>
                              <w:lang w:val="en-CA"/>
                            </w:rPr>
                          </w:pPr>
                          <w:r w:rsidRPr="001B634D">
                            <w:rPr>
                              <w:b/>
                              <w:bCs/>
                              <w:sz w:val="16"/>
                              <w:szCs w:val="16"/>
                            </w:rPr>
                            <w:t>TSX-V: FCO</w:t>
                          </w:r>
                        </w:p>
                        <w:p w14:paraId="4E985675" w14:textId="77777777" w:rsidR="001B634D" w:rsidRPr="001B634D" w:rsidRDefault="001B634D" w:rsidP="001B634D">
                          <w:pPr>
                            <w:pStyle w:val="ContactInfo"/>
                            <w:rPr>
                              <w:sz w:val="15"/>
                              <w:szCs w:val="15"/>
                              <w:lang w:val="en-CA"/>
                            </w:rPr>
                          </w:pPr>
                          <w:r w:rsidRPr="001B634D">
                            <w:rPr>
                              <w:sz w:val="15"/>
                              <w:szCs w:val="15"/>
                            </w:rPr>
                            <w:t>www.fabledsilvergoldcorp.com</w:t>
                          </w:r>
                        </w:p>
                        <w:p w14:paraId="453992EE" w14:textId="77777777" w:rsidR="001B634D" w:rsidRPr="001B634D" w:rsidRDefault="001B634D">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F02786F" id="_x0000_t202" coordsize="21600,21600" o:spt="202" path="m,l,21600r21600,l21600,xe">
              <v:stroke joinstyle="miter"/>
              <v:path gradientshapeok="t" o:connecttype="rect"/>
            </v:shapetype>
            <v:shape id="Text Box 8" o:spid="_x0000_s1030" type="#_x0000_t202" style="position:absolute;left:0;text-align:left;margin-left:-64.6pt;margin-top:-96.5pt;width:230.45pt;height:74.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xzaQQIAAHkEAAAOAAAAZHJzL2Uyb0RvYy54bWysVMGO2jAQvVfqP1i+lwAFdokIK8qKqhLa&#10;XQmqPRvHBkuOx7UNCf36jp3A0m1PVS9mPDN5njdvhtlDU2lyEs4rMAUd9PqUCMOhVGZf0O/b1ad7&#10;SnxgpmQajCjoWXj6MP/4YVbbXAzhALoUjiCI8XltC3oIweZZ5vlBVMz3wAqDQQmuYgGvbp+VjtWI&#10;Xuls2O9PshpcaR1w4T16H9sgnSd8KQUPz1J6EYguKNYW0unSuYtnNp+xfO+YPSjelcH+oYqKKYOP&#10;XqEeWWDk6NQfUJXiDjzI0ONQZSCl4iJxQDaD/js2mwOzInHB5nh7bZP/f7D86fTiiCoLikIZVqFE&#10;W9EE8gUach+7U1ufY9LGYlpo0I0qX/wenZF0I10Vf5EOwTj2+XztbQTj6BxOh5O7wZgSjrHpaDqe&#10;TCNM9va1dT58FVCRaBTUoXappey09qFNvaTExzxoVa6U1ukS50UstSMnhkrrkGpE8N+ytCF1QSef&#10;x/0EbCB+3iJrg7VEri2naIVm13QN2EF5Rv4O2vnxlq8UFrlmPrwwhwODlHEJwjMeUgM+Ap1FyQHc&#10;z7/5Yz7qiFFKahzAgvofR+YEJfqbQYWng9EoTmy6jMZ3Q7y428juNmKO1RKQ+QDXzfJkxvygL6Z0&#10;UL3iriziqxhihuPbBQ0XcxnatcBd42KxSEk4o5aFtdlYHqFjp6ME2+aVOdvpFFDhJ7iMKsvfydXm&#10;xi8NLI4BpEpaxga3Xe36jvOdpqHbxbhAt/eU9faPMf8FAAD//wMAUEsDBBQABgAIAAAAIQA1m7zW&#10;5QAAABIBAAAPAAAAZHJzL2Rvd25yZXYueG1sTE/JTsMwEL0j8Q/WIHFBrZOYtjSNUyFWiRtNAXFz&#10;4yGJiO0odpPw90xPcBnN8uYt2XYyLRuw942zEuJ5BAxt6XRjKwn74nF2A8wHZbVqnUUJP+hhm5+f&#10;ZSrVbrSvOOxCxYjE+lRJqEPoUs59WaNRfu46tHT7cr1Rgca+4rpXI5GblidRtORGNZYUatXhXY3l&#10;9+5oJHxeVR8vfnp6G8VCdA/PQ7F614WUlxfT/YbK7QZYwCn8fcApA/mHnIwd3NFqz1oJszhZJ4Q9&#10;dWtB2QgjRLwCdqDVtVgAzzP+P0r+CwAA//8DAFBLAQItABQABgAIAAAAIQC2gziS/gAAAOEBAAAT&#10;AAAAAAAAAAAAAAAAAAAAAABbQ29udGVudF9UeXBlc10ueG1sUEsBAi0AFAAGAAgAAAAhADj9If/W&#10;AAAAlAEAAAsAAAAAAAAAAAAAAAAALwEAAF9yZWxzLy5yZWxzUEsBAi0AFAAGAAgAAAAhANiTHNpB&#10;AgAAeQQAAA4AAAAAAAAAAAAAAAAALgIAAGRycy9lMm9Eb2MueG1sUEsBAi0AFAAGAAgAAAAhADWb&#10;vNblAAAAEgEAAA8AAAAAAAAAAAAAAAAAmwQAAGRycy9kb3ducmV2LnhtbFBLBQYAAAAABAAEAPMA&#10;AACtBQAAAAA=&#10;" fillcolor="white [3201]" stroked="f" strokeweight=".5pt">
              <v:textbox>
                <w:txbxContent>
                  <w:p w14:paraId="47D4C733" w14:textId="77777777" w:rsidR="001B634D" w:rsidRPr="001B634D" w:rsidRDefault="001B634D" w:rsidP="001B634D">
                    <w:pPr>
                      <w:pStyle w:val="ContactInfo"/>
                      <w:rPr>
                        <w:sz w:val="16"/>
                        <w:szCs w:val="16"/>
                        <w:lang w:val="en-CA"/>
                      </w:rPr>
                    </w:pPr>
                    <w:r w:rsidRPr="001B634D">
                      <w:rPr>
                        <w:b/>
                        <w:bCs/>
                        <w:sz w:val="16"/>
                        <w:szCs w:val="16"/>
                      </w:rPr>
                      <w:t>Fabled Silver Gold Corp.</w:t>
                    </w:r>
                  </w:p>
                  <w:p w14:paraId="48EAC7DE" w14:textId="77777777" w:rsidR="001B634D" w:rsidRPr="001B634D" w:rsidRDefault="001B634D" w:rsidP="001B634D">
                    <w:pPr>
                      <w:pStyle w:val="ContactInfo"/>
                      <w:rPr>
                        <w:sz w:val="15"/>
                        <w:szCs w:val="15"/>
                        <w:lang w:val="en-CA"/>
                      </w:rPr>
                    </w:pPr>
                    <w:r w:rsidRPr="001B634D">
                      <w:rPr>
                        <w:sz w:val="15"/>
                        <w:szCs w:val="15"/>
                      </w:rPr>
                      <w:t>Suite 480 – 1500 West Georgia St.</w:t>
                    </w:r>
                    <w:r w:rsidRPr="001B634D">
                      <w:rPr>
                        <w:sz w:val="15"/>
                        <w:szCs w:val="15"/>
                      </w:rPr>
                      <w:br/>
                      <w:t>Vancouver, BC V6G 2Z6</w:t>
                    </w:r>
                  </w:p>
                  <w:p w14:paraId="72026F67" w14:textId="77777777" w:rsidR="001B634D" w:rsidRPr="001B634D" w:rsidRDefault="001B634D" w:rsidP="001B634D">
                    <w:pPr>
                      <w:pStyle w:val="ContactInfo"/>
                      <w:rPr>
                        <w:sz w:val="15"/>
                        <w:szCs w:val="15"/>
                        <w:lang w:val="en-CA"/>
                      </w:rPr>
                    </w:pPr>
                    <w:r w:rsidRPr="001B634D">
                      <w:rPr>
                        <w:sz w:val="15"/>
                        <w:szCs w:val="15"/>
                      </w:rPr>
                      <w:t>Telephone: 819-316-0919</w:t>
                    </w:r>
                  </w:p>
                  <w:p w14:paraId="6278C7DD" w14:textId="77777777" w:rsidR="001B634D" w:rsidRPr="001B634D" w:rsidRDefault="001B634D" w:rsidP="001B634D">
                    <w:pPr>
                      <w:pStyle w:val="ContactInfo"/>
                      <w:rPr>
                        <w:sz w:val="16"/>
                        <w:szCs w:val="16"/>
                        <w:lang w:val="en-CA"/>
                      </w:rPr>
                    </w:pPr>
                    <w:r w:rsidRPr="001B634D">
                      <w:rPr>
                        <w:b/>
                        <w:bCs/>
                        <w:sz w:val="16"/>
                        <w:szCs w:val="16"/>
                      </w:rPr>
                      <w:t>TSX-V: FCO</w:t>
                    </w:r>
                  </w:p>
                  <w:p w14:paraId="4E985675" w14:textId="77777777" w:rsidR="001B634D" w:rsidRPr="001B634D" w:rsidRDefault="001B634D" w:rsidP="001B634D">
                    <w:pPr>
                      <w:pStyle w:val="ContactInfo"/>
                      <w:rPr>
                        <w:sz w:val="15"/>
                        <w:szCs w:val="15"/>
                        <w:lang w:val="en-CA"/>
                      </w:rPr>
                    </w:pPr>
                    <w:r w:rsidRPr="001B634D">
                      <w:rPr>
                        <w:sz w:val="15"/>
                        <w:szCs w:val="15"/>
                      </w:rPr>
                      <w:t>www.fabledsilvergoldcorp.com</w:t>
                    </w:r>
                  </w:p>
                  <w:p w14:paraId="453992EE" w14:textId="77777777" w:rsidR="001B634D" w:rsidRPr="001B634D" w:rsidRDefault="001B634D">
                    <w:pPr>
                      <w:rPr>
                        <w:sz w:val="16"/>
                        <w:szCs w:val="16"/>
                      </w:rPr>
                    </w:pPr>
                  </w:p>
                </w:txbxContent>
              </v:textbox>
            </v:shape>
          </w:pict>
        </mc:Fallback>
      </mc:AlternateContent>
    </w:r>
    <w:r w:rsidR="001B634D">
      <w:rPr>
        <w:noProof/>
        <w:color w:val="000000" w:themeColor="text1"/>
        <w:lang w:eastAsia="en-US"/>
      </w:rPr>
      <mc:AlternateContent>
        <mc:Choice Requires="wpg">
          <w:drawing>
            <wp:anchor distT="0" distB="0" distL="114300" distR="114300" simplePos="0" relativeHeight="251663360" behindDoc="1" locked="0" layoutInCell="1" allowOverlap="1" wp14:anchorId="16E7B5E2" wp14:editId="52396190">
              <wp:simplePos x="0" y="0"/>
              <wp:positionH relativeFrom="page">
                <wp:posOffset>-1</wp:posOffset>
              </wp:positionH>
              <wp:positionV relativeFrom="page">
                <wp:posOffset>-49095</wp:posOffset>
              </wp:positionV>
              <wp:extent cx="7813902" cy="10062845"/>
              <wp:effectExtent l="63500" t="50800" r="0" b="5207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3902" cy="10062845"/>
                        <a:chOff x="-28810" y="0"/>
                        <a:chExt cx="7814440" cy="10063044"/>
                      </a:xfrm>
                    </wpg:grpSpPr>
                    <wpg:grpSp>
                      <wpg:cNvPr id="10" name="Group 10"/>
                      <wpg:cNvGrpSpPr/>
                      <wpg:grpSpPr>
                        <a:xfrm>
                          <a:off x="-26678" y="0"/>
                          <a:ext cx="7790354" cy="771546"/>
                          <a:chOff x="-26678" y="-2950"/>
                          <a:chExt cx="7790354" cy="771853"/>
                        </a:xfrm>
                      </wpg:grpSpPr>
                      <wps:wsp>
                        <wps:cNvPr id="2" name="Rectangle 1"/>
                        <wps:cNvSpPr/>
                        <wps:spPr>
                          <a:xfrm>
                            <a:off x="-26678" y="-2950"/>
                            <a:ext cx="7750372" cy="342900"/>
                          </a:xfrm>
                          <a:prstGeom prst="rect">
                            <a:avLst/>
                          </a:prstGeom>
                          <a:solidFill>
                            <a:srgbClr val="C0AF6B"/>
                          </a:solidFill>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2"/>
                        <wps:cNvSpPr/>
                        <wps:spPr>
                          <a:xfrm>
                            <a:off x="2620176" y="2"/>
                            <a:ext cx="5143500" cy="768901"/>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solidFill>
                            <a:schemeClr val="tx1"/>
                          </a:solid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 name="Group 12"/>
                      <wpg:cNvGrpSpPr/>
                      <wpg:grpSpPr>
                        <a:xfrm rot="10800000">
                          <a:off x="-28810" y="9325556"/>
                          <a:ext cx="7814440" cy="737488"/>
                          <a:chOff x="0" y="-2950"/>
                          <a:chExt cx="7814440" cy="737781"/>
                        </a:xfrm>
                      </wpg:grpSpPr>
                      <wps:wsp>
                        <wps:cNvPr id="13" name="Rectangle 13"/>
                        <wps:cNvSpPr/>
                        <wps:spPr>
                          <a:xfrm>
                            <a:off x="0" y="-2950"/>
                            <a:ext cx="7772400"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2"/>
                        <wps:cNvSpPr/>
                        <wps:spPr>
                          <a:xfrm>
                            <a:off x="2636556" y="1892"/>
                            <a:ext cx="5177884" cy="732939"/>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solidFill>
                            <a:srgbClr val="C0AF6B"/>
                          </a:solidFill>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101000</wp14:pctHeight>
              </wp14:sizeRelV>
            </wp:anchor>
          </w:drawing>
        </mc:Choice>
        <mc:Fallback>
          <w:pict>
            <v:group w14:anchorId="490D4229" id="Group 3" o:spid="_x0000_s1026" style="position:absolute;margin-left:0;margin-top:-3.85pt;width:615.25pt;height:792.35pt;z-index:-251653120;mso-height-percent:1010;mso-position-horizontal-relative:page;mso-position-vertical-relative:page;mso-height-percent:1010" coordorigin="-288" coordsize="78144,10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wbSfQYAAPoiAAAOAAAAZHJzL2Uyb0RvYy54bWzsGttu2zb0fcD+QdDjANe6WpJRp3DSphgQ&#10;tEXTod0jrYslTBI1io6dDfv3HR5SNG0ntdMVxbY6Dw4lnsPDc7/Yz19smtq6y1lf0XZmu88c28rb&#10;lGZVu5zZv3y4HsW21XPSZqSmbT6z7/PefnHx4w/P190092hJ6yxnFhzS9tN1N7NLzrvpeNynZd6Q&#10;/hnt8hY2C8oawuGRLccZI2s4vanHnuNMxmvKso7RNO97ePtSbtoXeH5R5Cl/WxR9zq16ZsPdOH4y&#10;/FyIz/HFczJdMtKVVaquQb7gFg2pWiCqj3pJOLFWrDo4qqlSRnta8Gcpbca0KKo0Rx6AG9fZ4+Y1&#10;o6sOeVlO18tOiwlEuyenLz42fXP3jllVNrN922pJAypCqpaP7OQbftNzwRisJEN/Xrmx/zK6nowu&#10;gyQeBf6lP0qC+HLkRl58GXrz+eRV8JcQ7BixEH+87pZTpCU0g8vXrLvt3jGAEy+W8klQ2hSsEf9B&#10;ONYGNXWvNSVukcLLKHb9xPFsK4U9F+zAi4NQKjMtQeMCceTFsQs632Kn5astfhAEsDng+04QqDtL&#10;+nhjfSt9RX19JTVBwBQbPCuOgNtTWRx5k0kEjrK9qeYzShw/DOQ9o8gNg8kBlxp35CWhsmiD070T&#10;4tD/LJ/ghv3W0vp/Zmm3JelyNOBeah8tDdQmRfYe3JO0yzq3XCk1hNJW0U97MJAHTMKQl8HzVmah&#10;40fKNvzASxwUCljjYFkd6/nrnDaWWMxsBtdAayd3YKzScAcQQb2ndZVdV3WND2y5uKqZdUcgolw5&#10;8+vJpZLnDljdinPW3cADrvh9nYsz6vZ9XoAo0LrxUBHucn0sSdO85ahpuDVCC6gCrqARpX9inHwM&#10;UcEL1BxD4VOQNQZSpi3XyE3VUoby2qNec1QjXLmQ8IMEJN9CBAua3YPnMCoDcd+l1xXo4Ib0/B1h&#10;EHnBnSCb8LfwUdR0PbOpWtlWSdkfD70X8GCmsGtba4jkM7v/fUVYblv1zy0YcOKip3N8CMLIAxrM&#10;3FmYO+2quaKgWhfyVpfiUsDzelgWjDYfIenMBVXYIm0KtGd2ytnwcMVlhoG0lebzOYJBuO8Iv2lv&#10;u1QcLqQqbOzD5iNhnTJEDib8hg5OQ6Z79ihhBWZL5ytOiwqNdStXJW9wYBGmvoEnh4ee7D3Jk70J&#10;pL1ogqEPMWWiESE+dAM/BNfFEB1N4sQZrGtw43Ql3VhIZBAVZOBMZaxlpsJMStu2r3j+CQ4rmhqs&#10;7Kex5VhrK3AcR5AAVxV4e+C/7oKXVuxAin4M+hMYjD5cHXychInkWMdIQEx7OgkTSXJwlA6UAprO&#10;CXIywU+kABntKRR2wY+JaVdvZzU/Yt+fTL1FiRfE/3JdQ2LRzk1KmarJNN20yuFhBdEYimNHhlfa&#10;izLQ9H4osIZH8G6Z6QFLuP8RZHBUE3kIRachgwuayBjogJnTkEFLJvJQvZ2GDI5jIg8lLiLLGyjZ&#10;iRpI9Eg19kgcMh7URbYFPdJCmg8kLyFyISqxtCA1D+HTKme2io1iu4GU/YEiIN8r4IHkdrduTSh9&#10;GNx3UM0AMfzv8DwTchuS4egBbPgvwaVloxxOgIbY8cAF0pr2uTQXwTy2NlogQo5GJtopA/cqJL4Z&#10;DGcHqkYLbKmoMSUV+UbWYErqdMVzdltma2tRr9h7kkGKdIAj28oqUcX60OzgA2jOFRvwBwVJvYS+&#10;HDQJJdfHipdYXGgPgQJEF52LmqS/yTK47koiC1wh60EbolwBaGReXwafjHueUPJ6SGRPMrLklXVR&#10;X5Isl/QhO2v6GgNpPlwVqwMeKqcHyT9eFcuwocnIGwwXk3o5V8X/7ap429UbY4eDnh7i9U5Pr2ra&#10;42ML2dho7xMxUE0xjGFE4nthGKo+XjetMXQpw0Ai8qMgjmXc1eMMGZmMftfo8feQYTqiktvDs4xv&#10;0Bm4kLYOmnzMXaIxgdnI8S7/gGEtqyjyIDDJzuDrN/i7weNJIfsc/aZ74fM8E1ADgu9mJuBCzbnv&#10;+SqAnuj43sSfiAApKjE3ThDZnAtEURwDETG6jXwv8ZOdYLdbjZ3nAjKNHE43IMnpFlwWxue5gPj6&#10;w2gQtwI6PpsxJzmqQ/k/jH/Oc4HPDxXOc4HzXECPA/QCW/bPzgVO/RZJtBBfZzAgJwEw3zlPAlS9&#10;cJ4EmN+CfWffj5mTAFzDDyzQf9WPQcQvOMxnWJs/Wbn4GwAA//8DAFBLAwQUAAYACAAAACEA5ZeO&#10;3d4AAAAJAQAADwAAAGRycy9kb3ducmV2LnhtbEyPwU7DMBBE70j8g7VI3FqbQHEV4lQI1BsCtVTi&#10;uomXJCJeh9ht07/HPdHbrGY186ZYTa4XBxpD59nA3VyBIK697bgxsPtcz5YgQkS22HsmAycKsCqv&#10;rwrMrT/yhg7b2IgUwiFHA22MQy5lqFtyGOZ+IE7etx8dxnSOjbQjHlO462Wm1KN02HFqaHGgl5bq&#10;n+3eGciGV42/796dHvSuWn6t7cfmLRpzezM9P4GINMX/ZzjjJ3QoE1Pl92yD6A2kIdHATGsQZze7&#10;VwsQVVILrRXIspCXC8o/AAAA//8DAFBLAQItABQABgAIAAAAIQC2gziS/gAAAOEBAAATAAAAAAAA&#10;AAAAAAAAAAAAAABbQ29udGVudF9UeXBlc10ueG1sUEsBAi0AFAAGAAgAAAAhADj9If/WAAAAlAEA&#10;AAsAAAAAAAAAAAAAAAAALwEAAF9yZWxzLy5yZWxzUEsBAi0AFAAGAAgAAAAhAJtnBtJ9BgAA+iIA&#10;AA4AAAAAAAAAAAAAAAAALgIAAGRycy9lMm9Eb2MueG1sUEsBAi0AFAAGAAgAAAAhAOWXjt3eAAAA&#10;CQEAAA8AAAAAAAAAAAAAAAAA1wgAAGRycy9kb3ducmV2LnhtbFBLBQYAAAAABAAEAPMAAADiCQAA&#10;AAA=&#10;">
              <v:group id="Group 10" o:spid="_x0000_s1027" style="position:absolute;left:-266;width:77902;height:7715" coordorigin="-266,-29" coordsize="7790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 o:spid="_x0000_s1028" style="position:absolute;left:-266;top:-29;width:77502;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SRxAAAANoAAAAPAAAAZHJzL2Rvd25yZXYueG1sRI/NasJA&#10;FIX3gu8w3EI3opMqtCFmIlIobXFlDAV318w1Cc3cCZmpSfv0jlBweTg/HyfdjKYVF+pdY1nB0yIC&#10;QVxa3XCloDi8zWMQziNrbC2Tgl9ysMmmkxQTbQfe0yX3lQgj7BJUUHvfJVK6siaDbmE74uCdbW/Q&#10;B9lXUvc4hHHTymUUPUuDDQdCjR291lR+5z8mQFYuX3XD3+zz/VQc21P88hXHO6UeH8btGoSn0d/D&#10;/+0PrWAJtyvhBsjsCgAA//8DAFBLAQItABQABgAIAAAAIQDb4fbL7gAAAIUBAAATAAAAAAAAAAAA&#10;AAAAAAAAAABbQ29udGVudF9UeXBlc10ueG1sUEsBAi0AFAAGAAgAAAAhAFr0LFu/AAAAFQEAAAsA&#10;AAAAAAAAAAAAAAAAHwEAAF9yZWxzLy5yZWxzUEsBAi0AFAAGAAgAAAAhAMU0dJHEAAAA2gAAAA8A&#10;AAAAAAAAAAAAAAAABwIAAGRycy9kb3ducmV2LnhtbFBLBQYAAAAAAwADALcAAAD4AgAAAAA=&#10;" fillcolor="#c0af6b" stroked="f">
                  <v:shadow on="t" color="black" opacity="41287f" offset="0,1.5pt"/>
                </v:rect>
                <v:shape id="Rectangle 2" o:spid="_x0000_s1029" style="position:absolute;left:26201;width:51435;height:7689;visibility:visible;mso-wrap-style:square;v-text-anchor:middle" coordsize="40005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gqCxQAAANoAAAAPAAAAZHJzL2Rvd25yZXYueG1sRI9Ba8JA&#10;FITvQv/D8gpepG5qq0jMKkWweGs1HurtJftMgtm3YXeraX+9KxR6HGbmGyZb9aYVF3K+sazgeZyA&#10;IC6tbrhScMg3T3MQPiBrbC2Tgh/ysFo+DDJMtb3yji77UIkIYZ+igjqELpXSlzUZ9GPbEUfvZJ3B&#10;EKWrpHZ4jXDTykmSzKTBhuNCjR2tayrP+2+jYLM7J6+j40tzWP+6r4/3tsg/t4VSw8f+bQEiUB/+&#10;w3/trVYwhfuVeAPk8gYAAP//AwBQSwECLQAUAAYACAAAACEA2+H2y+4AAACFAQAAEwAAAAAAAAAA&#10;AAAAAAAAAAAAW0NvbnRlbnRfVHlwZXNdLnhtbFBLAQItABQABgAIAAAAIQBa9CxbvwAAABUBAAAL&#10;AAAAAAAAAAAAAAAAAB8BAABfcmVscy8ucmVsc1BLAQItABQABgAIAAAAIQBqlgqCxQAAANoAAAAP&#10;AAAAAAAAAAAAAAAAAAcCAABkcnMvZG93bnJldi54bWxQSwUGAAAAAAMAAwC3AAAA+QIAAAAA&#10;" path="m,l4000500,r,800100l792480,800100,,xe" fillcolor="black [3213]" stroked="f" strokeweight="1pt">
                  <v:stroke joinstyle="miter"/>
                  <v:shadow on="t" color="black" opacity="26214f" origin=".5" offset="-3pt,0"/>
                  <v:path arrowok="t" o:connecttype="custom" o:connectlocs="0,0;5143500,0;5143500,768901;1018903,768901;0,0" o:connectangles="0,0,0,0,0"/>
                </v:shape>
              </v:group>
              <v:group id="Group 12" o:spid="_x0000_s1030" style="position:absolute;left:-288;top:93255;width:78144;height:7375;rotation:180" coordorigin=",-29" coordsize="7814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M1wAAAANsAAAAPAAAAZHJzL2Rvd25yZXYueG1sRE9Ni8Iw&#10;EL0v+B/CCN7W1LqKVKOIsGxPC6uC16EZm2ozKUnU+u/NwsLe5vE+Z7XpbSvu5EPjWMFknIEgrpxu&#10;uFZwPHy+L0CEiKyxdUwKnhRgsx68rbDQ7sE/dN/HWqQQDgUqMDF2hZShMmQxjF1HnLiz8xZjgr6W&#10;2uMjhdtW5lk2lxYbTg0GO9oZqq77m1WgP8L0SGW59fn35TBrZl+mPp+UGg377RJEpD7+i//cpU7z&#10;c/j9JR0g1y8AAAD//wMAUEsBAi0AFAAGAAgAAAAhANvh9svuAAAAhQEAABMAAAAAAAAAAAAAAAAA&#10;AAAAAFtDb250ZW50X1R5cGVzXS54bWxQSwECLQAUAAYACAAAACEAWvQsW78AAAAVAQAACwAAAAAA&#10;AAAAAAAAAAAfAQAAX3JlbHMvLnJlbHNQSwECLQAUAAYACAAAACEAaZAzNcAAAADbAAAADwAAAAAA&#10;AAAAAAAAAAAHAgAAZHJzL2Rvd25yZXYueG1sUEsFBgAAAAADAAMAtwAAAPQCAAAAAA==&#10;">
                <v:rect id="Rectangle 13" o:spid="_x0000_s1031" style="position:absolute;top:-29;width:77724;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TVwwAAANsAAAAPAAAAZHJzL2Rvd25yZXYueG1sRE/NasJA&#10;EL4LvsMyQi/FbNQqkmYTYqtQemmrfYAhOyYh2dmQ3Wp8+26h4G0+vt9J89F04kKDaywrWEQxCOLS&#10;6oYrBd+nw3wLwnlkjZ1lUnAjB3k2naSYaHvlL7ocfSVCCLsEFdTe94mUrqzJoItsTxy4sx0M+gCH&#10;SuoBryHcdHIZxxtpsOHQUGNPLzWV7fHHKDh9fG72h2bNy759LZ7K9e5x/75T6mE2Fs8gPI3+Lv53&#10;v+kwfwV/v4QDZPYLAAD//wMAUEsBAi0AFAAGAAgAAAAhANvh9svuAAAAhQEAABMAAAAAAAAAAAAA&#10;AAAAAAAAAFtDb250ZW50X1R5cGVzXS54bWxQSwECLQAUAAYACAAAACEAWvQsW78AAAAVAQAACwAA&#10;AAAAAAAAAAAAAAAfAQAAX3JlbHMvLnJlbHNQSwECLQAUAAYACAAAACEAAlr01cMAAADbAAAADwAA&#10;AAAAAAAAAAAAAAAHAgAAZHJzL2Rvd25yZXYueG1sUEsFBgAAAAADAAMAtwAAAPcCAAAAAA==&#10;" fillcolor="black [3213]" stroked="f" strokeweight="1pt"/>
                <v:shape id="Rectangle 2" o:spid="_x0000_s1032" style="position:absolute;left:26365;top:18;width:51779;height:7330;visibility:visible;mso-wrap-style:square;v-text-anchor:middle" coordsize="40005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D4TwwAAANsAAAAPAAAAZHJzL2Rvd25yZXYueG1sRE9Na8JA&#10;EL0X/A/LCL01G6UWiW6CKNIexKItnofsNJuanY3Zrab++m5B8DaP9znzoreNOFPna8cKRkkKgrh0&#10;uuZKwefH+mkKwgdkjY1jUvBLHop88DDHTLsL7+i8D5WIIewzVGBCaDMpfWnIok9cSxy5L9dZDBF2&#10;ldQdXmK4beQ4TV+kxZpjg8GWlobK4/7HKnidmOPmVL9vtv50uO6+x6sJtSulHof9YgYiUB/u4pv7&#10;Tcf5z/D/SzxA5n8AAAD//wMAUEsBAi0AFAAGAAgAAAAhANvh9svuAAAAhQEAABMAAAAAAAAAAAAA&#10;AAAAAAAAAFtDb250ZW50X1R5cGVzXS54bWxQSwECLQAUAAYACAAAACEAWvQsW78AAAAVAQAACwAA&#10;AAAAAAAAAAAAAAAfAQAAX3JlbHMvLnJlbHNQSwECLQAUAAYACAAAACEAxVQ+E8MAAADbAAAADwAA&#10;AAAAAAAAAAAAAAAHAgAAZHJzL2Rvd25yZXYueG1sUEsFBgAAAAADAAMAtwAAAPcCAAAAAA==&#10;" path="m,l4000500,r,800100l792480,800100,,xe" fillcolor="#c0af6b" stroked="f" strokeweight="1pt">
                  <v:stroke joinstyle="miter"/>
                  <v:shadow on="t" color="black" opacity="26214f" origin="-.5" offset="3pt,0"/>
                  <v:path arrowok="t" o:connecttype="custom" o:connectlocs="0,0;5177884,0;5177884,732939;1025714,732939;0,0" o:connectangles="0,0,0,0,0"/>
                </v:shape>
              </v:group>
              <w10:wrap anchorx="page" anchory="page"/>
            </v:group>
          </w:pict>
        </mc:Fallback>
      </mc:AlternateContent>
    </w:r>
    <w:r w:rsidR="00D45945" w:rsidRPr="00615018">
      <w:rPr>
        <w:noProof/>
        <w:color w:val="000000" w:themeColor="text1"/>
        <w:lang w:eastAsia="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D94E6" w14:textId="77777777" w:rsidR="00E90788" w:rsidRDefault="00E907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68E0"/>
    <w:multiLevelType w:val="hybridMultilevel"/>
    <w:tmpl w:val="94947A3C"/>
    <w:lvl w:ilvl="0" w:tplc="F0849D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FB68B9"/>
    <w:multiLevelType w:val="multilevel"/>
    <w:tmpl w:val="69123874"/>
    <w:name w:val="zzmpParaNum2||Para Num 2|2|1|0|1|0|0||1|0|0||1|0|0||1|0|0||1|0|0||1|0|0||1|0|0||1|0|0||1|0|0||"/>
    <w:lvl w:ilvl="0">
      <w:start w:val="1"/>
      <w:numFmt w:val="decimal"/>
      <w:lvlRestart w:val="0"/>
      <w:pStyle w:val="ParaNum2L1"/>
      <w:lvlText w:val="%1."/>
      <w:lvlJc w:val="left"/>
      <w:pPr>
        <w:tabs>
          <w:tab w:val="num" w:pos="720"/>
        </w:tabs>
        <w:ind w:left="720" w:hanging="720"/>
      </w:pPr>
      <w:rPr>
        <w:rFonts w:ascii="Times New Roman" w:hAnsi="Times New Roman" w:cs="Times New Roman"/>
        <w:b w:val="0"/>
        <w:i w:val="0"/>
        <w:caps w:val="0"/>
        <w:color w:val="auto"/>
        <w:sz w:val="24"/>
        <w:u w:val="none"/>
      </w:rPr>
    </w:lvl>
    <w:lvl w:ilvl="1">
      <w:start w:val="1"/>
      <w:numFmt w:val="lowerLetter"/>
      <w:pStyle w:val="ParaNum2L2"/>
      <w:lvlText w:val="(%2)"/>
      <w:lvlJc w:val="left"/>
      <w:pPr>
        <w:tabs>
          <w:tab w:val="num" w:pos="1440"/>
        </w:tabs>
        <w:ind w:left="1440" w:hanging="720"/>
      </w:pPr>
      <w:rPr>
        <w:rFonts w:ascii="Times New Roman" w:hAnsi="Times New Roman" w:cs="Times New Roman"/>
        <w:b w:val="0"/>
        <w:i w:val="0"/>
        <w:caps w:val="0"/>
        <w:color w:val="auto"/>
        <w:sz w:val="24"/>
        <w:u w:val="none"/>
      </w:rPr>
    </w:lvl>
    <w:lvl w:ilvl="2">
      <w:start w:val="1"/>
      <w:numFmt w:val="lowerRoman"/>
      <w:pStyle w:val="ParaNum2L3"/>
      <w:lvlText w:val="(%3)"/>
      <w:lvlJc w:val="left"/>
      <w:pPr>
        <w:tabs>
          <w:tab w:val="num" w:pos="2160"/>
        </w:tabs>
        <w:ind w:left="2160" w:hanging="720"/>
      </w:pPr>
      <w:rPr>
        <w:rFonts w:ascii="Times New Roman" w:hAnsi="Times New Roman" w:cs="Times New Roman"/>
        <w:b w:val="0"/>
        <w:i w:val="0"/>
        <w:caps w:val="0"/>
        <w:color w:val="auto"/>
        <w:sz w:val="24"/>
        <w:u w:val="none"/>
      </w:rPr>
    </w:lvl>
    <w:lvl w:ilvl="3">
      <w:start w:val="1"/>
      <w:numFmt w:val="upperLetter"/>
      <w:pStyle w:val="ParaNum2L4"/>
      <w:lvlText w:val="(%4)"/>
      <w:lvlJc w:val="left"/>
      <w:pPr>
        <w:tabs>
          <w:tab w:val="num" w:pos="2880"/>
        </w:tabs>
        <w:ind w:left="2880" w:hanging="720"/>
      </w:pPr>
      <w:rPr>
        <w:rFonts w:ascii="Times New Roman" w:hAnsi="Times New Roman" w:cs="Times New Roman"/>
        <w:b w:val="0"/>
        <w:i w:val="0"/>
        <w:caps w:val="0"/>
        <w:color w:val="auto"/>
        <w:sz w:val="24"/>
        <w:u w:val="none"/>
      </w:rPr>
    </w:lvl>
    <w:lvl w:ilvl="4">
      <w:start w:val="1"/>
      <w:numFmt w:val="upperRoman"/>
      <w:pStyle w:val="ParaNum2L5"/>
      <w:lvlText w:val="(%5)"/>
      <w:lvlJc w:val="left"/>
      <w:pPr>
        <w:tabs>
          <w:tab w:val="num" w:pos="3600"/>
        </w:tabs>
        <w:ind w:left="3600" w:hanging="720"/>
      </w:pPr>
      <w:rPr>
        <w:rFonts w:ascii="Times New Roman" w:hAnsi="Times New Roman" w:cs="Times New Roman"/>
        <w:b w:val="0"/>
        <w:i w:val="0"/>
        <w:caps w:val="0"/>
        <w:color w:val="auto"/>
        <w:sz w:val="24"/>
        <w:u w:val="none"/>
      </w:rPr>
    </w:lvl>
    <w:lvl w:ilvl="5">
      <w:start w:val="1"/>
      <w:numFmt w:val="decimal"/>
      <w:pStyle w:val="ParaNum2L6"/>
      <w:lvlText w:val="(%6)"/>
      <w:lvlJc w:val="left"/>
      <w:pPr>
        <w:tabs>
          <w:tab w:val="num" w:pos="4320"/>
        </w:tabs>
        <w:ind w:left="4320" w:hanging="720"/>
      </w:pPr>
      <w:rPr>
        <w:rFonts w:ascii="Times New Roman" w:hAnsi="Times New Roman" w:cs="Times New Roman"/>
        <w:b w:val="0"/>
        <w:i w:val="0"/>
        <w:caps w:val="0"/>
        <w:color w:val="auto"/>
        <w:sz w:val="24"/>
        <w:u w:val="none"/>
      </w:rPr>
    </w:lvl>
    <w:lvl w:ilvl="6">
      <w:start w:val="1"/>
      <w:numFmt w:val="lowerLetter"/>
      <w:pStyle w:val="ParaNum2L7"/>
      <w:lvlText w:val="%7."/>
      <w:lvlJc w:val="left"/>
      <w:pPr>
        <w:tabs>
          <w:tab w:val="num" w:pos="5040"/>
        </w:tabs>
        <w:ind w:left="5040" w:hanging="720"/>
      </w:pPr>
      <w:rPr>
        <w:rFonts w:ascii="Times New Roman" w:hAnsi="Times New Roman" w:cs="Times New Roman"/>
        <w:b w:val="0"/>
        <w:i w:val="0"/>
        <w:caps w:val="0"/>
        <w:color w:val="auto"/>
        <w:sz w:val="24"/>
        <w:u w:val="none"/>
      </w:rPr>
    </w:lvl>
    <w:lvl w:ilvl="7">
      <w:start w:val="1"/>
      <w:numFmt w:val="lowerRoman"/>
      <w:pStyle w:val="ParaNum2L8"/>
      <w:lvlText w:val="%8."/>
      <w:lvlJc w:val="left"/>
      <w:pPr>
        <w:tabs>
          <w:tab w:val="num" w:pos="5760"/>
        </w:tabs>
        <w:ind w:left="5760" w:hanging="720"/>
      </w:pPr>
      <w:rPr>
        <w:rFonts w:ascii="Times New Roman" w:hAnsi="Times New Roman" w:cs="Times New Roman"/>
        <w:b w:val="0"/>
        <w:i w:val="0"/>
        <w:caps w:val="0"/>
        <w:color w:val="auto"/>
        <w:sz w:val="24"/>
        <w:u w:val="none"/>
      </w:rPr>
    </w:lvl>
    <w:lvl w:ilvl="8">
      <w:start w:val="1"/>
      <w:numFmt w:val="upperLetter"/>
      <w:pStyle w:val="ParaNum2L9"/>
      <w:lvlText w:val="%9."/>
      <w:lvlJc w:val="left"/>
      <w:pPr>
        <w:tabs>
          <w:tab w:val="num" w:pos="6480"/>
        </w:tabs>
        <w:ind w:left="6480" w:hanging="720"/>
      </w:pPr>
      <w:rPr>
        <w:rFonts w:ascii="Times New Roman" w:hAnsi="Times New Roman" w:cs="Times New Roman"/>
        <w:b w:val="0"/>
        <w:i w:val="0"/>
        <w:caps w:val="0"/>
        <w:color w:val="auto"/>
        <w:sz w:val="24"/>
        <w:u w:val="none"/>
      </w:rPr>
    </w:lvl>
  </w:abstractNum>
  <w:abstractNum w:abstractNumId="2" w15:restartNumberingAfterBreak="0">
    <w:nsid w:val="4E141D60"/>
    <w:multiLevelType w:val="hybridMultilevel"/>
    <w:tmpl w:val="ECC84D54"/>
    <w:lvl w:ilvl="0" w:tplc="3CCCEBCE">
      <w:start w:val="3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removePersonalInformation/>
  <w:removeDateAndTime/>
  <w:displayBackgroundShap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553"/>
    <w:rsid w:val="00003200"/>
    <w:rsid w:val="00004CE4"/>
    <w:rsid w:val="000128C4"/>
    <w:rsid w:val="00016C01"/>
    <w:rsid w:val="000208EB"/>
    <w:rsid w:val="000301AB"/>
    <w:rsid w:val="0003336D"/>
    <w:rsid w:val="00036BA5"/>
    <w:rsid w:val="00040D42"/>
    <w:rsid w:val="00046F52"/>
    <w:rsid w:val="00047AC4"/>
    <w:rsid w:val="000500A8"/>
    <w:rsid w:val="00051ACC"/>
    <w:rsid w:val="000538D7"/>
    <w:rsid w:val="00061ECE"/>
    <w:rsid w:val="0006521D"/>
    <w:rsid w:val="000700FC"/>
    <w:rsid w:val="00083BAA"/>
    <w:rsid w:val="00087BF1"/>
    <w:rsid w:val="000909FD"/>
    <w:rsid w:val="000942F5"/>
    <w:rsid w:val="000948CD"/>
    <w:rsid w:val="00096CEC"/>
    <w:rsid w:val="00097FAA"/>
    <w:rsid w:val="000A019D"/>
    <w:rsid w:val="000B1516"/>
    <w:rsid w:val="000B4C16"/>
    <w:rsid w:val="000B4DFE"/>
    <w:rsid w:val="000B7ECC"/>
    <w:rsid w:val="000C414D"/>
    <w:rsid w:val="000D01A3"/>
    <w:rsid w:val="000D6D63"/>
    <w:rsid w:val="000E1C7F"/>
    <w:rsid w:val="000E50A3"/>
    <w:rsid w:val="00102A83"/>
    <w:rsid w:val="00104717"/>
    <w:rsid w:val="00105BAB"/>
    <w:rsid w:val="001068DE"/>
    <w:rsid w:val="00112170"/>
    <w:rsid w:val="00113872"/>
    <w:rsid w:val="00114E7C"/>
    <w:rsid w:val="00120498"/>
    <w:rsid w:val="00122E45"/>
    <w:rsid w:val="0012377C"/>
    <w:rsid w:val="00127476"/>
    <w:rsid w:val="00152626"/>
    <w:rsid w:val="00166D6D"/>
    <w:rsid w:val="00174868"/>
    <w:rsid w:val="00174C96"/>
    <w:rsid w:val="001766D6"/>
    <w:rsid w:val="00181986"/>
    <w:rsid w:val="001904E5"/>
    <w:rsid w:val="001A1B83"/>
    <w:rsid w:val="001A54DF"/>
    <w:rsid w:val="001A5511"/>
    <w:rsid w:val="001B0BC1"/>
    <w:rsid w:val="001B3196"/>
    <w:rsid w:val="001B634D"/>
    <w:rsid w:val="001B6736"/>
    <w:rsid w:val="001D0FDE"/>
    <w:rsid w:val="001D451A"/>
    <w:rsid w:val="001D6B48"/>
    <w:rsid w:val="001D7166"/>
    <w:rsid w:val="001E0909"/>
    <w:rsid w:val="001E386C"/>
    <w:rsid w:val="001F5F38"/>
    <w:rsid w:val="001F6770"/>
    <w:rsid w:val="002143F0"/>
    <w:rsid w:val="00216B65"/>
    <w:rsid w:val="0021740B"/>
    <w:rsid w:val="00222543"/>
    <w:rsid w:val="0023061D"/>
    <w:rsid w:val="00230B5A"/>
    <w:rsid w:val="00233CB4"/>
    <w:rsid w:val="00236BFC"/>
    <w:rsid w:val="00251BAE"/>
    <w:rsid w:val="002557FD"/>
    <w:rsid w:val="00260E53"/>
    <w:rsid w:val="002733B2"/>
    <w:rsid w:val="00273DC6"/>
    <w:rsid w:val="0028390F"/>
    <w:rsid w:val="00296870"/>
    <w:rsid w:val="002A0C8A"/>
    <w:rsid w:val="002A510B"/>
    <w:rsid w:val="002A5EB2"/>
    <w:rsid w:val="002C10B3"/>
    <w:rsid w:val="002C7F46"/>
    <w:rsid w:val="002E668B"/>
    <w:rsid w:val="002F07B5"/>
    <w:rsid w:val="00303C06"/>
    <w:rsid w:val="00323E48"/>
    <w:rsid w:val="00326D0A"/>
    <w:rsid w:val="0032754A"/>
    <w:rsid w:val="00332078"/>
    <w:rsid w:val="0033409C"/>
    <w:rsid w:val="003408A9"/>
    <w:rsid w:val="003444BE"/>
    <w:rsid w:val="00354854"/>
    <w:rsid w:val="00355B2F"/>
    <w:rsid w:val="00373C61"/>
    <w:rsid w:val="00375230"/>
    <w:rsid w:val="00376141"/>
    <w:rsid w:val="00385AE2"/>
    <w:rsid w:val="003901D6"/>
    <w:rsid w:val="003936EF"/>
    <w:rsid w:val="0039420C"/>
    <w:rsid w:val="00395053"/>
    <w:rsid w:val="00395995"/>
    <w:rsid w:val="003963EB"/>
    <w:rsid w:val="003964A1"/>
    <w:rsid w:val="00397F8E"/>
    <w:rsid w:val="003A134F"/>
    <w:rsid w:val="003A2223"/>
    <w:rsid w:val="003A4D5E"/>
    <w:rsid w:val="003B4F51"/>
    <w:rsid w:val="003C281D"/>
    <w:rsid w:val="003C3839"/>
    <w:rsid w:val="003C467C"/>
    <w:rsid w:val="003D32C9"/>
    <w:rsid w:val="003D3C9C"/>
    <w:rsid w:val="003E0C0F"/>
    <w:rsid w:val="003E24DF"/>
    <w:rsid w:val="003E7CEA"/>
    <w:rsid w:val="003F28B0"/>
    <w:rsid w:val="003F6F55"/>
    <w:rsid w:val="00443DDF"/>
    <w:rsid w:val="00445855"/>
    <w:rsid w:val="00446904"/>
    <w:rsid w:val="00447BE1"/>
    <w:rsid w:val="0045556B"/>
    <w:rsid w:val="00466F4B"/>
    <w:rsid w:val="00471E4E"/>
    <w:rsid w:val="00472B4D"/>
    <w:rsid w:val="0047751C"/>
    <w:rsid w:val="0047765E"/>
    <w:rsid w:val="004801DA"/>
    <w:rsid w:val="00486098"/>
    <w:rsid w:val="004959E8"/>
    <w:rsid w:val="004A2B0D"/>
    <w:rsid w:val="004C781F"/>
    <w:rsid w:val="004D0245"/>
    <w:rsid w:val="004F21BA"/>
    <w:rsid w:val="00501D78"/>
    <w:rsid w:val="005162F0"/>
    <w:rsid w:val="00521224"/>
    <w:rsid w:val="005226B1"/>
    <w:rsid w:val="00526A68"/>
    <w:rsid w:val="0053652A"/>
    <w:rsid w:val="0055580B"/>
    <w:rsid w:val="005569B5"/>
    <w:rsid w:val="005605CA"/>
    <w:rsid w:val="00563742"/>
    <w:rsid w:val="00564809"/>
    <w:rsid w:val="005723DD"/>
    <w:rsid w:val="005733A4"/>
    <w:rsid w:val="00573967"/>
    <w:rsid w:val="00573E8D"/>
    <w:rsid w:val="0057524B"/>
    <w:rsid w:val="00582D6E"/>
    <w:rsid w:val="00597E25"/>
    <w:rsid w:val="005B15E6"/>
    <w:rsid w:val="005B18EB"/>
    <w:rsid w:val="005B4153"/>
    <w:rsid w:val="005C2210"/>
    <w:rsid w:val="005C3264"/>
    <w:rsid w:val="005D2AEC"/>
    <w:rsid w:val="005D5778"/>
    <w:rsid w:val="005D75A4"/>
    <w:rsid w:val="005E02D0"/>
    <w:rsid w:val="005E658F"/>
    <w:rsid w:val="005F30E8"/>
    <w:rsid w:val="00604355"/>
    <w:rsid w:val="00612F81"/>
    <w:rsid w:val="00615018"/>
    <w:rsid w:val="00616306"/>
    <w:rsid w:val="0062123A"/>
    <w:rsid w:val="00645B1D"/>
    <w:rsid w:val="00646E75"/>
    <w:rsid w:val="00646FED"/>
    <w:rsid w:val="00647787"/>
    <w:rsid w:val="00647B32"/>
    <w:rsid w:val="00652E4E"/>
    <w:rsid w:val="00657E8E"/>
    <w:rsid w:val="00672A45"/>
    <w:rsid w:val="006774D4"/>
    <w:rsid w:val="00680D57"/>
    <w:rsid w:val="006832EC"/>
    <w:rsid w:val="00694ECD"/>
    <w:rsid w:val="00697794"/>
    <w:rsid w:val="006B16F6"/>
    <w:rsid w:val="006B3650"/>
    <w:rsid w:val="006C163B"/>
    <w:rsid w:val="006D6095"/>
    <w:rsid w:val="006D6996"/>
    <w:rsid w:val="006D6D8D"/>
    <w:rsid w:val="006F3977"/>
    <w:rsid w:val="006F6588"/>
    <w:rsid w:val="006F6F10"/>
    <w:rsid w:val="00707EFF"/>
    <w:rsid w:val="00710566"/>
    <w:rsid w:val="00722F95"/>
    <w:rsid w:val="00740188"/>
    <w:rsid w:val="0074384F"/>
    <w:rsid w:val="00752977"/>
    <w:rsid w:val="0075385C"/>
    <w:rsid w:val="007569BE"/>
    <w:rsid w:val="00762F41"/>
    <w:rsid w:val="00767087"/>
    <w:rsid w:val="007717A6"/>
    <w:rsid w:val="007740B4"/>
    <w:rsid w:val="00776020"/>
    <w:rsid w:val="00776949"/>
    <w:rsid w:val="00783E79"/>
    <w:rsid w:val="00784F6F"/>
    <w:rsid w:val="00792312"/>
    <w:rsid w:val="007A4D60"/>
    <w:rsid w:val="007A7CB7"/>
    <w:rsid w:val="007B367C"/>
    <w:rsid w:val="007B4D13"/>
    <w:rsid w:val="007B5AE8"/>
    <w:rsid w:val="007B7A38"/>
    <w:rsid w:val="007C4661"/>
    <w:rsid w:val="007D12DC"/>
    <w:rsid w:val="007D3A0C"/>
    <w:rsid w:val="007D716E"/>
    <w:rsid w:val="007E71CC"/>
    <w:rsid w:val="007E7960"/>
    <w:rsid w:val="007F3F23"/>
    <w:rsid w:val="007F5192"/>
    <w:rsid w:val="007F7B1D"/>
    <w:rsid w:val="00801B93"/>
    <w:rsid w:val="00801E98"/>
    <w:rsid w:val="00804F1F"/>
    <w:rsid w:val="00810553"/>
    <w:rsid w:val="008122B9"/>
    <w:rsid w:val="00813AB2"/>
    <w:rsid w:val="00814825"/>
    <w:rsid w:val="00823043"/>
    <w:rsid w:val="0083148D"/>
    <w:rsid w:val="008546AB"/>
    <w:rsid w:val="00866C03"/>
    <w:rsid w:val="00872518"/>
    <w:rsid w:val="00874CDE"/>
    <w:rsid w:val="00875AD8"/>
    <w:rsid w:val="008769A6"/>
    <w:rsid w:val="00877420"/>
    <w:rsid w:val="008812E9"/>
    <w:rsid w:val="0088320B"/>
    <w:rsid w:val="008859CC"/>
    <w:rsid w:val="00891A65"/>
    <w:rsid w:val="00895217"/>
    <w:rsid w:val="00896452"/>
    <w:rsid w:val="008970BA"/>
    <w:rsid w:val="008A0E79"/>
    <w:rsid w:val="008A23B0"/>
    <w:rsid w:val="008A5F80"/>
    <w:rsid w:val="008A6CAF"/>
    <w:rsid w:val="008B1B74"/>
    <w:rsid w:val="008C020E"/>
    <w:rsid w:val="008C2E2C"/>
    <w:rsid w:val="008C4F71"/>
    <w:rsid w:val="008C6106"/>
    <w:rsid w:val="008C7B16"/>
    <w:rsid w:val="008D3547"/>
    <w:rsid w:val="008F1540"/>
    <w:rsid w:val="008F318E"/>
    <w:rsid w:val="008F401F"/>
    <w:rsid w:val="00901871"/>
    <w:rsid w:val="0090610F"/>
    <w:rsid w:val="0091103F"/>
    <w:rsid w:val="00911293"/>
    <w:rsid w:val="0091221F"/>
    <w:rsid w:val="00916769"/>
    <w:rsid w:val="009200D9"/>
    <w:rsid w:val="00927D61"/>
    <w:rsid w:val="00930F7E"/>
    <w:rsid w:val="00941B10"/>
    <w:rsid w:val="0095368E"/>
    <w:rsid w:val="00955B00"/>
    <w:rsid w:val="00955B9D"/>
    <w:rsid w:val="00956CB8"/>
    <w:rsid w:val="00962B2F"/>
    <w:rsid w:val="0096467A"/>
    <w:rsid w:val="0097312B"/>
    <w:rsid w:val="00980203"/>
    <w:rsid w:val="009901AE"/>
    <w:rsid w:val="009B2CA8"/>
    <w:rsid w:val="009B6ED8"/>
    <w:rsid w:val="009B6F41"/>
    <w:rsid w:val="009B7D43"/>
    <w:rsid w:val="009C49BD"/>
    <w:rsid w:val="009C6A0F"/>
    <w:rsid w:val="009C6B06"/>
    <w:rsid w:val="009C74FB"/>
    <w:rsid w:val="009C7E06"/>
    <w:rsid w:val="009D03B0"/>
    <w:rsid w:val="009D4F3A"/>
    <w:rsid w:val="009E06F2"/>
    <w:rsid w:val="009E5A1E"/>
    <w:rsid w:val="009E7A43"/>
    <w:rsid w:val="009F7CB8"/>
    <w:rsid w:val="00A01F7C"/>
    <w:rsid w:val="00A037C2"/>
    <w:rsid w:val="00A10A03"/>
    <w:rsid w:val="00A11047"/>
    <w:rsid w:val="00A11A20"/>
    <w:rsid w:val="00A13897"/>
    <w:rsid w:val="00A17314"/>
    <w:rsid w:val="00A2660E"/>
    <w:rsid w:val="00A26C79"/>
    <w:rsid w:val="00A45433"/>
    <w:rsid w:val="00A47ED8"/>
    <w:rsid w:val="00A50C20"/>
    <w:rsid w:val="00A51E5D"/>
    <w:rsid w:val="00A54070"/>
    <w:rsid w:val="00A71B5E"/>
    <w:rsid w:val="00A71FFD"/>
    <w:rsid w:val="00A72471"/>
    <w:rsid w:val="00A74099"/>
    <w:rsid w:val="00A75E57"/>
    <w:rsid w:val="00A76581"/>
    <w:rsid w:val="00A87F75"/>
    <w:rsid w:val="00A90B3C"/>
    <w:rsid w:val="00A96447"/>
    <w:rsid w:val="00A96CF8"/>
    <w:rsid w:val="00A9707A"/>
    <w:rsid w:val="00AA1EFB"/>
    <w:rsid w:val="00AA2A37"/>
    <w:rsid w:val="00AB4269"/>
    <w:rsid w:val="00AB43C9"/>
    <w:rsid w:val="00AC34FE"/>
    <w:rsid w:val="00AD5C68"/>
    <w:rsid w:val="00AE45CD"/>
    <w:rsid w:val="00AF2A79"/>
    <w:rsid w:val="00AF3A81"/>
    <w:rsid w:val="00B21908"/>
    <w:rsid w:val="00B21E92"/>
    <w:rsid w:val="00B22926"/>
    <w:rsid w:val="00B43B1A"/>
    <w:rsid w:val="00B44F4E"/>
    <w:rsid w:val="00B46BA2"/>
    <w:rsid w:val="00B4716A"/>
    <w:rsid w:val="00B47221"/>
    <w:rsid w:val="00B47BAB"/>
    <w:rsid w:val="00B50294"/>
    <w:rsid w:val="00B5244F"/>
    <w:rsid w:val="00B54432"/>
    <w:rsid w:val="00B60951"/>
    <w:rsid w:val="00B669C5"/>
    <w:rsid w:val="00B66C08"/>
    <w:rsid w:val="00B70894"/>
    <w:rsid w:val="00B72444"/>
    <w:rsid w:val="00B74EF3"/>
    <w:rsid w:val="00B809FA"/>
    <w:rsid w:val="00B82995"/>
    <w:rsid w:val="00BA4DCD"/>
    <w:rsid w:val="00BB7D9E"/>
    <w:rsid w:val="00BC17DF"/>
    <w:rsid w:val="00BC181F"/>
    <w:rsid w:val="00BC3BED"/>
    <w:rsid w:val="00BC6927"/>
    <w:rsid w:val="00BD097B"/>
    <w:rsid w:val="00BE5344"/>
    <w:rsid w:val="00BF2BF2"/>
    <w:rsid w:val="00C01072"/>
    <w:rsid w:val="00C022C2"/>
    <w:rsid w:val="00C04ECD"/>
    <w:rsid w:val="00C13B93"/>
    <w:rsid w:val="00C22CA6"/>
    <w:rsid w:val="00C24A33"/>
    <w:rsid w:val="00C2583E"/>
    <w:rsid w:val="00C32732"/>
    <w:rsid w:val="00C3353F"/>
    <w:rsid w:val="00C3428C"/>
    <w:rsid w:val="00C403F6"/>
    <w:rsid w:val="00C42AAA"/>
    <w:rsid w:val="00C50AC9"/>
    <w:rsid w:val="00C542AA"/>
    <w:rsid w:val="00C61E76"/>
    <w:rsid w:val="00C6698A"/>
    <w:rsid w:val="00C70786"/>
    <w:rsid w:val="00C71317"/>
    <w:rsid w:val="00C75A19"/>
    <w:rsid w:val="00C75B01"/>
    <w:rsid w:val="00C815E5"/>
    <w:rsid w:val="00C818B5"/>
    <w:rsid w:val="00C81E00"/>
    <w:rsid w:val="00C8222A"/>
    <w:rsid w:val="00C864C7"/>
    <w:rsid w:val="00C920B1"/>
    <w:rsid w:val="00C943B0"/>
    <w:rsid w:val="00C97AD4"/>
    <w:rsid w:val="00CB2A45"/>
    <w:rsid w:val="00CB361E"/>
    <w:rsid w:val="00CB6C3F"/>
    <w:rsid w:val="00CC1401"/>
    <w:rsid w:val="00CC3A49"/>
    <w:rsid w:val="00CC704A"/>
    <w:rsid w:val="00CD58EA"/>
    <w:rsid w:val="00CE7629"/>
    <w:rsid w:val="00CF278B"/>
    <w:rsid w:val="00CF38B4"/>
    <w:rsid w:val="00CF5973"/>
    <w:rsid w:val="00D03CC3"/>
    <w:rsid w:val="00D11A1B"/>
    <w:rsid w:val="00D225CA"/>
    <w:rsid w:val="00D2307B"/>
    <w:rsid w:val="00D23652"/>
    <w:rsid w:val="00D23E03"/>
    <w:rsid w:val="00D265DB"/>
    <w:rsid w:val="00D27CA7"/>
    <w:rsid w:val="00D30206"/>
    <w:rsid w:val="00D31AAF"/>
    <w:rsid w:val="00D437D2"/>
    <w:rsid w:val="00D45945"/>
    <w:rsid w:val="00D55A30"/>
    <w:rsid w:val="00D563E0"/>
    <w:rsid w:val="00D576D5"/>
    <w:rsid w:val="00D57F1F"/>
    <w:rsid w:val="00D64286"/>
    <w:rsid w:val="00D64508"/>
    <w:rsid w:val="00D66593"/>
    <w:rsid w:val="00D66DA6"/>
    <w:rsid w:val="00D70551"/>
    <w:rsid w:val="00D71BB3"/>
    <w:rsid w:val="00D747EA"/>
    <w:rsid w:val="00D96D4F"/>
    <w:rsid w:val="00DB59B1"/>
    <w:rsid w:val="00DC52F0"/>
    <w:rsid w:val="00DC75CA"/>
    <w:rsid w:val="00DD0222"/>
    <w:rsid w:val="00DD2DEC"/>
    <w:rsid w:val="00DF3E35"/>
    <w:rsid w:val="00E07121"/>
    <w:rsid w:val="00E15F31"/>
    <w:rsid w:val="00E1787F"/>
    <w:rsid w:val="00E218B5"/>
    <w:rsid w:val="00E253E1"/>
    <w:rsid w:val="00E27B46"/>
    <w:rsid w:val="00E47613"/>
    <w:rsid w:val="00E53320"/>
    <w:rsid w:val="00E55D74"/>
    <w:rsid w:val="00E5661B"/>
    <w:rsid w:val="00E56BF8"/>
    <w:rsid w:val="00E57142"/>
    <w:rsid w:val="00E62A42"/>
    <w:rsid w:val="00E6540C"/>
    <w:rsid w:val="00E745E6"/>
    <w:rsid w:val="00E81E2A"/>
    <w:rsid w:val="00E82182"/>
    <w:rsid w:val="00E82A05"/>
    <w:rsid w:val="00E834B7"/>
    <w:rsid w:val="00E90788"/>
    <w:rsid w:val="00EB313A"/>
    <w:rsid w:val="00ED133E"/>
    <w:rsid w:val="00ED239F"/>
    <w:rsid w:val="00EE0059"/>
    <w:rsid w:val="00EE0952"/>
    <w:rsid w:val="00EE14B4"/>
    <w:rsid w:val="00EE213D"/>
    <w:rsid w:val="00EE5AB7"/>
    <w:rsid w:val="00EF2982"/>
    <w:rsid w:val="00EF6120"/>
    <w:rsid w:val="00F02E79"/>
    <w:rsid w:val="00F03B52"/>
    <w:rsid w:val="00F056E2"/>
    <w:rsid w:val="00F114A5"/>
    <w:rsid w:val="00F129F7"/>
    <w:rsid w:val="00F17DA8"/>
    <w:rsid w:val="00F2483B"/>
    <w:rsid w:val="00F373B0"/>
    <w:rsid w:val="00F421DB"/>
    <w:rsid w:val="00F50B7D"/>
    <w:rsid w:val="00F52BC3"/>
    <w:rsid w:val="00F5633B"/>
    <w:rsid w:val="00F61024"/>
    <w:rsid w:val="00F72201"/>
    <w:rsid w:val="00F7577C"/>
    <w:rsid w:val="00F8751C"/>
    <w:rsid w:val="00F90D2E"/>
    <w:rsid w:val="00F91BC6"/>
    <w:rsid w:val="00F92DDA"/>
    <w:rsid w:val="00FA25C0"/>
    <w:rsid w:val="00FA2E3C"/>
    <w:rsid w:val="00FA7989"/>
    <w:rsid w:val="00FB1CB9"/>
    <w:rsid w:val="00FB7701"/>
    <w:rsid w:val="00FC1580"/>
    <w:rsid w:val="00FC1932"/>
    <w:rsid w:val="00FC31C8"/>
    <w:rsid w:val="00FD2AE3"/>
    <w:rsid w:val="00FD754C"/>
    <w:rsid w:val="00FE0F43"/>
    <w:rsid w:val="00FE7D3D"/>
    <w:rsid w:val="00FF3B29"/>
    <w:rsid w:val="00FF71DB"/>
    <w:rsid w:val="00FF7C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6D0791"/>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945"/>
    <w:pPr>
      <w:spacing w:before="40" w:after="160" w:line="288" w:lineRule="auto"/>
    </w:pPr>
    <w:rPr>
      <w:rFonts w:eastAsiaTheme="minorHAnsi"/>
      <w:color w:val="595959" w:themeColor="text1" w:themeTint="A6"/>
      <w:kern w:val="20"/>
      <w:sz w:val="20"/>
      <w:szCs w:val="20"/>
    </w:rPr>
  </w:style>
  <w:style w:type="paragraph" w:styleId="Heading1">
    <w:name w:val="heading 1"/>
    <w:basedOn w:val="Normal"/>
    <w:next w:val="Normal"/>
    <w:link w:val="Heading1Char"/>
    <w:uiPriority w:val="9"/>
    <w:unhideWhenUsed/>
    <w:qFormat/>
    <w:rsid w:val="003E24DF"/>
    <w:pPr>
      <w:spacing w:before="0" w:after="360" w:line="240" w:lineRule="auto"/>
      <w:contextualSpacing/>
      <w:outlineLvl w:val="0"/>
    </w:pPr>
    <w:rPr>
      <w:rFonts w:asciiTheme="majorHAnsi" w:eastAsiaTheme="majorEastAsia" w:hAnsiTheme="majorHAnsi" w:cstheme="majorBidi"/>
      <w:caps/>
      <w:color w:val="729928"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729928"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24DF"/>
    <w:rPr>
      <w:rFonts w:asciiTheme="majorHAnsi" w:eastAsiaTheme="majorEastAsia" w:hAnsiTheme="majorHAnsi" w:cstheme="majorBidi"/>
      <w:caps/>
      <w:color w:val="729928" w:themeColor="accent1" w:themeShade="BF"/>
      <w:kern w:val="20"/>
      <w:sz w:val="20"/>
      <w:szCs w:val="20"/>
    </w:rPr>
  </w:style>
  <w:style w:type="paragraph" w:customStyle="1" w:styleId="Recipient">
    <w:name w:val="Recipient"/>
    <w:basedOn w:val="Heading2"/>
    <w:uiPriority w:val="3"/>
    <w:qFormat/>
    <w:rsid w:val="00D45945"/>
    <w:pPr>
      <w:spacing w:before="1200"/>
    </w:pPr>
    <w:rPr>
      <w:color w:val="000000" w:themeColor="tex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3E24DF"/>
    <w:rPr>
      <w:b/>
      <w:bCs/>
    </w:rPr>
  </w:style>
  <w:style w:type="character" w:customStyle="1" w:styleId="SignatureChar">
    <w:name w:val="Signature Char"/>
    <w:basedOn w:val="DefaultParagraphFont"/>
    <w:link w:val="Signature"/>
    <w:uiPriority w:val="7"/>
    <w:rsid w:val="003E24DF"/>
    <w:rPr>
      <w:rFonts w:eastAsiaTheme="minorHAnsi"/>
      <w:b/>
      <w:bCs/>
      <w:color w:val="595959" w:themeColor="text1" w:themeTint="A6"/>
      <w:kern w:val="20"/>
      <w:sz w:val="20"/>
      <w:szCs w:val="20"/>
    </w:rPr>
  </w:style>
  <w:style w:type="paragraph" w:styleId="Header">
    <w:name w:val="header"/>
    <w:basedOn w:val="Normal"/>
    <w:link w:val="HeaderChar"/>
    <w:uiPriority w:val="99"/>
    <w:semiHidden/>
    <w:rsid w:val="003E24DF"/>
    <w:pPr>
      <w:spacing w:after="0" w:line="240" w:lineRule="auto"/>
      <w:jc w:val="right"/>
    </w:pPr>
  </w:style>
  <w:style w:type="character" w:customStyle="1" w:styleId="HeaderChar">
    <w:name w:val="Header Char"/>
    <w:basedOn w:val="DefaultParagraphFont"/>
    <w:link w:val="Header"/>
    <w:uiPriority w:val="99"/>
    <w:semiHidden/>
    <w:rsid w:val="00D45945"/>
    <w:rPr>
      <w:rFonts w:eastAsiaTheme="minorHAnsi"/>
      <w:color w:val="595959" w:themeColor="text1" w:themeTint="A6"/>
      <w:kern w:val="20"/>
      <w:sz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729928"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color w:val="auto"/>
      <w:kern w:val="0"/>
      <w:sz w:val="24"/>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59"/>
    <w:rsid w:val="00E83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385C"/>
    <w:rPr>
      <w:color w:val="EE7B08" w:themeColor="hyperlink"/>
      <w:u w:val="single"/>
    </w:rPr>
  </w:style>
  <w:style w:type="paragraph" w:customStyle="1" w:styleId="ParaNum2L1">
    <w:name w:val="ParaNum2_L1"/>
    <w:basedOn w:val="Normal"/>
    <w:rsid w:val="0075385C"/>
    <w:pPr>
      <w:numPr>
        <w:numId w:val="1"/>
      </w:numPr>
      <w:spacing w:before="240" w:after="0" w:line="240" w:lineRule="auto"/>
      <w:jc w:val="both"/>
      <w:outlineLvl w:val="0"/>
    </w:pPr>
    <w:rPr>
      <w:rFonts w:ascii="Times New Roman" w:eastAsiaTheme="minorEastAsia" w:hAnsi="Times New Roman" w:cs="Times New Roman"/>
      <w:color w:val="auto"/>
      <w:kern w:val="0"/>
      <w:sz w:val="24"/>
      <w:lang w:val="en-CA" w:eastAsia="en-US"/>
    </w:rPr>
  </w:style>
  <w:style w:type="paragraph" w:customStyle="1" w:styleId="ParaNum2L2">
    <w:name w:val="ParaNum2_L2"/>
    <w:basedOn w:val="ParaNum2L1"/>
    <w:rsid w:val="0075385C"/>
    <w:pPr>
      <w:numPr>
        <w:ilvl w:val="1"/>
      </w:numPr>
      <w:outlineLvl w:val="1"/>
    </w:pPr>
  </w:style>
  <w:style w:type="paragraph" w:customStyle="1" w:styleId="ParaNum2L3">
    <w:name w:val="ParaNum2_L3"/>
    <w:basedOn w:val="ParaNum2L2"/>
    <w:rsid w:val="0075385C"/>
    <w:pPr>
      <w:numPr>
        <w:ilvl w:val="2"/>
      </w:numPr>
      <w:tabs>
        <w:tab w:val="clear" w:pos="2160"/>
        <w:tab w:val="num" w:pos="360"/>
        <w:tab w:val="num" w:pos="720"/>
      </w:tabs>
      <w:ind w:left="720" w:hanging="360"/>
      <w:outlineLvl w:val="2"/>
    </w:pPr>
  </w:style>
  <w:style w:type="paragraph" w:customStyle="1" w:styleId="ParaNum2L4">
    <w:name w:val="ParaNum2_L4"/>
    <w:basedOn w:val="ParaNum2L3"/>
    <w:rsid w:val="0075385C"/>
    <w:pPr>
      <w:numPr>
        <w:ilvl w:val="3"/>
      </w:numPr>
      <w:tabs>
        <w:tab w:val="clear" w:pos="2880"/>
        <w:tab w:val="num" w:pos="360"/>
        <w:tab w:val="num" w:pos="720"/>
        <w:tab w:val="num" w:pos="2160"/>
      </w:tabs>
      <w:ind w:left="720" w:hanging="360"/>
      <w:outlineLvl w:val="3"/>
    </w:pPr>
  </w:style>
  <w:style w:type="paragraph" w:customStyle="1" w:styleId="ParaNum2L5">
    <w:name w:val="ParaNum2_L5"/>
    <w:basedOn w:val="ParaNum2L4"/>
    <w:rsid w:val="0075385C"/>
    <w:pPr>
      <w:numPr>
        <w:ilvl w:val="4"/>
      </w:numPr>
      <w:tabs>
        <w:tab w:val="clear" w:pos="3600"/>
        <w:tab w:val="num" w:pos="360"/>
        <w:tab w:val="num" w:pos="720"/>
      </w:tabs>
      <w:ind w:left="720" w:hanging="360"/>
      <w:outlineLvl w:val="4"/>
    </w:pPr>
  </w:style>
  <w:style w:type="paragraph" w:customStyle="1" w:styleId="ParaNum2L6">
    <w:name w:val="ParaNum2_L6"/>
    <w:basedOn w:val="ParaNum2L5"/>
    <w:rsid w:val="0075385C"/>
    <w:pPr>
      <w:numPr>
        <w:ilvl w:val="5"/>
      </w:numPr>
      <w:tabs>
        <w:tab w:val="clear" w:pos="4320"/>
        <w:tab w:val="num" w:pos="360"/>
        <w:tab w:val="num" w:pos="720"/>
      </w:tabs>
      <w:ind w:left="720" w:hanging="360"/>
      <w:outlineLvl w:val="5"/>
    </w:pPr>
  </w:style>
  <w:style w:type="paragraph" w:customStyle="1" w:styleId="ParaNum2L7">
    <w:name w:val="ParaNum2_L7"/>
    <w:basedOn w:val="ParaNum2L6"/>
    <w:rsid w:val="0075385C"/>
    <w:pPr>
      <w:numPr>
        <w:ilvl w:val="6"/>
      </w:numPr>
      <w:tabs>
        <w:tab w:val="clear" w:pos="5040"/>
        <w:tab w:val="num" w:pos="360"/>
        <w:tab w:val="num" w:pos="720"/>
      </w:tabs>
      <w:ind w:left="720" w:hanging="360"/>
      <w:outlineLvl w:val="6"/>
    </w:pPr>
  </w:style>
  <w:style w:type="paragraph" w:customStyle="1" w:styleId="ParaNum2L8">
    <w:name w:val="ParaNum2_L8"/>
    <w:basedOn w:val="ParaNum2L7"/>
    <w:rsid w:val="0075385C"/>
    <w:pPr>
      <w:numPr>
        <w:ilvl w:val="7"/>
      </w:numPr>
      <w:tabs>
        <w:tab w:val="clear" w:pos="5760"/>
        <w:tab w:val="num" w:pos="360"/>
        <w:tab w:val="num" w:pos="720"/>
      </w:tabs>
      <w:ind w:left="720" w:hanging="360"/>
      <w:outlineLvl w:val="7"/>
    </w:pPr>
  </w:style>
  <w:style w:type="paragraph" w:customStyle="1" w:styleId="ParaNum2L9">
    <w:name w:val="ParaNum2_L9"/>
    <w:basedOn w:val="ParaNum2L8"/>
    <w:rsid w:val="0075385C"/>
    <w:pPr>
      <w:numPr>
        <w:ilvl w:val="8"/>
      </w:numPr>
      <w:tabs>
        <w:tab w:val="num" w:pos="720"/>
      </w:tabs>
      <w:outlineLvl w:val="8"/>
    </w:pPr>
  </w:style>
  <w:style w:type="paragraph" w:styleId="ListParagraph">
    <w:name w:val="List Paragraph"/>
    <w:basedOn w:val="Normal"/>
    <w:uiPriority w:val="34"/>
    <w:qFormat/>
    <w:rsid w:val="0075385C"/>
    <w:pPr>
      <w:spacing w:before="0" w:after="0" w:line="240" w:lineRule="auto"/>
      <w:ind w:left="720"/>
      <w:contextualSpacing/>
    </w:pPr>
    <w:rPr>
      <w:rFonts w:eastAsiaTheme="minorEastAsia"/>
      <w:color w:val="auto"/>
      <w:kern w:val="0"/>
      <w:sz w:val="24"/>
      <w:szCs w:val="24"/>
      <w:lang w:eastAsia="en-US"/>
    </w:rPr>
  </w:style>
  <w:style w:type="paragraph" w:styleId="BalloonText">
    <w:name w:val="Balloon Text"/>
    <w:basedOn w:val="Normal"/>
    <w:link w:val="BalloonTextChar"/>
    <w:uiPriority w:val="99"/>
    <w:semiHidden/>
    <w:unhideWhenUsed/>
    <w:rsid w:val="009D03B0"/>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D03B0"/>
    <w:rPr>
      <w:rFonts w:ascii="Times New Roman" w:eastAsiaTheme="minorHAnsi" w:hAnsi="Times New Roman" w:cs="Times New Roman"/>
      <w:color w:val="595959" w:themeColor="text1" w:themeTint="A6"/>
      <w:kern w:val="20"/>
      <w:sz w:val="18"/>
      <w:szCs w:val="18"/>
    </w:rPr>
  </w:style>
  <w:style w:type="paragraph" w:styleId="Revision">
    <w:name w:val="Revision"/>
    <w:hidden/>
    <w:uiPriority w:val="99"/>
    <w:semiHidden/>
    <w:rsid w:val="00652E4E"/>
    <w:rPr>
      <w:rFonts w:eastAsiaTheme="minorHAnsi"/>
      <w:color w:val="595959" w:themeColor="text1" w:themeTint="A6"/>
      <w:kern w:val="20"/>
      <w:sz w:val="20"/>
      <w:szCs w:val="20"/>
    </w:rPr>
  </w:style>
  <w:style w:type="character" w:customStyle="1" w:styleId="apple-converted-space">
    <w:name w:val="apple-converted-space"/>
    <w:basedOn w:val="DefaultParagraphFont"/>
    <w:rsid w:val="00443DDF"/>
  </w:style>
  <w:style w:type="character" w:styleId="CommentReference">
    <w:name w:val="annotation reference"/>
    <w:basedOn w:val="DefaultParagraphFont"/>
    <w:uiPriority w:val="99"/>
    <w:semiHidden/>
    <w:unhideWhenUsed/>
    <w:rsid w:val="00762F41"/>
    <w:rPr>
      <w:sz w:val="16"/>
      <w:szCs w:val="16"/>
    </w:rPr>
  </w:style>
  <w:style w:type="paragraph" w:styleId="CommentText">
    <w:name w:val="annotation text"/>
    <w:basedOn w:val="Normal"/>
    <w:link w:val="CommentTextChar"/>
    <w:uiPriority w:val="99"/>
    <w:semiHidden/>
    <w:unhideWhenUsed/>
    <w:rsid w:val="00762F41"/>
    <w:pPr>
      <w:spacing w:line="240" w:lineRule="auto"/>
    </w:pPr>
  </w:style>
  <w:style w:type="character" w:customStyle="1" w:styleId="CommentTextChar">
    <w:name w:val="Comment Text Char"/>
    <w:basedOn w:val="DefaultParagraphFont"/>
    <w:link w:val="CommentText"/>
    <w:uiPriority w:val="99"/>
    <w:semiHidden/>
    <w:rsid w:val="00762F41"/>
    <w:rPr>
      <w:rFonts w:eastAsiaTheme="minorHAnsi"/>
      <w:color w:val="595959" w:themeColor="text1" w:themeTint="A6"/>
      <w:kern w:val="20"/>
      <w:sz w:val="20"/>
      <w:szCs w:val="20"/>
    </w:rPr>
  </w:style>
  <w:style w:type="paragraph" w:styleId="CommentSubject">
    <w:name w:val="annotation subject"/>
    <w:basedOn w:val="CommentText"/>
    <w:next w:val="CommentText"/>
    <w:link w:val="CommentSubjectChar"/>
    <w:uiPriority w:val="99"/>
    <w:semiHidden/>
    <w:unhideWhenUsed/>
    <w:rsid w:val="00762F41"/>
    <w:rPr>
      <w:b/>
      <w:bCs/>
    </w:rPr>
  </w:style>
  <w:style w:type="character" w:customStyle="1" w:styleId="CommentSubjectChar">
    <w:name w:val="Comment Subject Char"/>
    <w:basedOn w:val="CommentTextChar"/>
    <w:link w:val="CommentSubject"/>
    <w:uiPriority w:val="99"/>
    <w:semiHidden/>
    <w:rsid w:val="00762F41"/>
    <w:rPr>
      <w:rFonts w:eastAsiaTheme="minorHAnsi"/>
      <w:b/>
      <w:bCs/>
      <w:color w:val="595959" w:themeColor="text1" w:themeTint="A6"/>
      <w:kern w:val="20"/>
      <w:sz w:val="20"/>
      <w:szCs w:val="20"/>
    </w:rPr>
  </w:style>
  <w:style w:type="character" w:customStyle="1" w:styleId="UnresolvedMention1">
    <w:name w:val="Unresolved Mention1"/>
    <w:basedOn w:val="DefaultParagraphFont"/>
    <w:uiPriority w:val="99"/>
    <w:semiHidden/>
    <w:unhideWhenUsed/>
    <w:rsid w:val="00E5661B"/>
    <w:rPr>
      <w:color w:val="605E5C"/>
      <w:shd w:val="clear" w:color="auto" w:fill="E1DFDD"/>
    </w:rPr>
  </w:style>
  <w:style w:type="paragraph" w:styleId="Caption">
    <w:name w:val="caption"/>
    <w:basedOn w:val="Normal"/>
    <w:next w:val="Normal"/>
    <w:uiPriority w:val="35"/>
    <w:unhideWhenUsed/>
    <w:qFormat/>
    <w:rsid w:val="00604355"/>
    <w:pPr>
      <w:spacing w:before="0" w:after="200" w:line="240" w:lineRule="auto"/>
    </w:pPr>
    <w:rPr>
      <w:i/>
      <w:iCs/>
      <w:color w:val="455F5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14050">
      <w:bodyDiv w:val="1"/>
      <w:marLeft w:val="0"/>
      <w:marRight w:val="0"/>
      <w:marTop w:val="0"/>
      <w:marBottom w:val="0"/>
      <w:divBdr>
        <w:top w:val="none" w:sz="0" w:space="0" w:color="auto"/>
        <w:left w:val="none" w:sz="0" w:space="0" w:color="auto"/>
        <w:bottom w:val="none" w:sz="0" w:space="0" w:color="auto"/>
        <w:right w:val="none" w:sz="0" w:space="0" w:color="auto"/>
      </w:divBdr>
    </w:div>
    <w:div w:id="64306034">
      <w:bodyDiv w:val="1"/>
      <w:marLeft w:val="0"/>
      <w:marRight w:val="0"/>
      <w:marTop w:val="0"/>
      <w:marBottom w:val="0"/>
      <w:divBdr>
        <w:top w:val="none" w:sz="0" w:space="0" w:color="auto"/>
        <w:left w:val="none" w:sz="0" w:space="0" w:color="auto"/>
        <w:bottom w:val="none" w:sz="0" w:space="0" w:color="auto"/>
        <w:right w:val="none" w:sz="0" w:space="0" w:color="auto"/>
      </w:divBdr>
    </w:div>
    <w:div w:id="122504959">
      <w:bodyDiv w:val="1"/>
      <w:marLeft w:val="0"/>
      <w:marRight w:val="0"/>
      <w:marTop w:val="0"/>
      <w:marBottom w:val="0"/>
      <w:divBdr>
        <w:top w:val="none" w:sz="0" w:space="0" w:color="auto"/>
        <w:left w:val="none" w:sz="0" w:space="0" w:color="auto"/>
        <w:bottom w:val="none" w:sz="0" w:space="0" w:color="auto"/>
        <w:right w:val="none" w:sz="0" w:space="0" w:color="auto"/>
      </w:divBdr>
    </w:div>
    <w:div w:id="185951235">
      <w:bodyDiv w:val="1"/>
      <w:marLeft w:val="0"/>
      <w:marRight w:val="0"/>
      <w:marTop w:val="0"/>
      <w:marBottom w:val="0"/>
      <w:divBdr>
        <w:top w:val="none" w:sz="0" w:space="0" w:color="auto"/>
        <w:left w:val="none" w:sz="0" w:space="0" w:color="auto"/>
        <w:bottom w:val="none" w:sz="0" w:space="0" w:color="auto"/>
        <w:right w:val="none" w:sz="0" w:space="0" w:color="auto"/>
      </w:divBdr>
    </w:div>
    <w:div w:id="1077826864">
      <w:bodyDiv w:val="1"/>
      <w:marLeft w:val="0"/>
      <w:marRight w:val="0"/>
      <w:marTop w:val="0"/>
      <w:marBottom w:val="0"/>
      <w:divBdr>
        <w:top w:val="none" w:sz="0" w:space="0" w:color="auto"/>
        <w:left w:val="none" w:sz="0" w:space="0" w:color="auto"/>
        <w:bottom w:val="none" w:sz="0" w:space="0" w:color="auto"/>
        <w:right w:val="none" w:sz="0" w:space="0" w:color="auto"/>
      </w:divBdr>
    </w:div>
    <w:div w:id="1213611809">
      <w:bodyDiv w:val="1"/>
      <w:marLeft w:val="0"/>
      <w:marRight w:val="0"/>
      <w:marTop w:val="0"/>
      <w:marBottom w:val="0"/>
      <w:divBdr>
        <w:top w:val="none" w:sz="0" w:space="0" w:color="auto"/>
        <w:left w:val="none" w:sz="0" w:space="0" w:color="auto"/>
        <w:bottom w:val="none" w:sz="0" w:space="0" w:color="auto"/>
        <w:right w:val="none" w:sz="0" w:space="0" w:color="auto"/>
      </w:divBdr>
    </w:div>
    <w:div w:id="1312754444">
      <w:bodyDiv w:val="1"/>
      <w:marLeft w:val="0"/>
      <w:marRight w:val="0"/>
      <w:marTop w:val="0"/>
      <w:marBottom w:val="0"/>
      <w:divBdr>
        <w:top w:val="none" w:sz="0" w:space="0" w:color="auto"/>
        <w:left w:val="none" w:sz="0" w:space="0" w:color="auto"/>
        <w:bottom w:val="none" w:sz="0" w:space="0" w:color="auto"/>
        <w:right w:val="none" w:sz="0" w:space="0" w:color="auto"/>
      </w:divBdr>
    </w:div>
    <w:div w:id="1525247528">
      <w:bodyDiv w:val="1"/>
      <w:marLeft w:val="0"/>
      <w:marRight w:val="0"/>
      <w:marTop w:val="0"/>
      <w:marBottom w:val="0"/>
      <w:divBdr>
        <w:top w:val="none" w:sz="0" w:space="0" w:color="auto"/>
        <w:left w:val="none" w:sz="0" w:space="0" w:color="auto"/>
        <w:bottom w:val="none" w:sz="0" w:space="0" w:color="auto"/>
        <w:right w:val="none" w:sz="0" w:space="0" w:color="auto"/>
      </w:divBdr>
    </w:div>
    <w:div w:id="1846480397">
      <w:bodyDiv w:val="1"/>
      <w:marLeft w:val="0"/>
      <w:marRight w:val="0"/>
      <w:marTop w:val="0"/>
      <w:marBottom w:val="0"/>
      <w:divBdr>
        <w:top w:val="none" w:sz="0" w:space="0" w:color="auto"/>
        <w:left w:val="none" w:sz="0" w:space="0" w:color="auto"/>
        <w:bottom w:val="none" w:sz="0" w:space="0" w:color="auto"/>
        <w:right w:val="none" w:sz="0" w:space="0" w:color="auto"/>
      </w:divBdr>
    </w:div>
    <w:div w:id="1892619115">
      <w:bodyDiv w:val="1"/>
      <w:marLeft w:val="0"/>
      <w:marRight w:val="0"/>
      <w:marTop w:val="0"/>
      <w:marBottom w:val="0"/>
      <w:divBdr>
        <w:top w:val="none" w:sz="0" w:space="0" w:color="auto"/>
        <w:left w:val="none" w:sz="0" w:space="0" w:color="auto"/>
        <w:bottom w:val="none" w:sz="0" w:space="0" w:color="auto"/>
        <w:right w:val="none" w:sz="0" w:space="0" w:color="auto"/>
      </w:divBdr>
    </w:div>
    <w:div w:id="1892761310">
      <w:bodyDiv w:val="1"/>
      <w:marLeft w:val="0"/>
      <w:marRight w:val="0"/>
      <w:marTop w:val="0"/>
      <w:marBottom w:val="0"/>
      <w:divBdr>
        <w:top w:val="none" w:sz="0" w:space="0" w:color="auto"/>
        <w:left w:val="none" w:sz="0" w:space="0" w:color="auto"/>
        <w:bottom w:val="none" w:sz="0" w:space="0" w:color="auto"/>
        <w:right w:val="none" w:sz="0" w:space="0" w:color="auto"/>
      </w:divBdr>
    </w:div>
    <w:div w:id="2029212701">
      <w:bodyDiv w:val="1"/>
      <w:marLeft w:val="0"/>
      <w:marRight w:val="0"/>
      <w:marTop w:val="0"/>
      <w:marBottom w:val="0"/>
      <w:divBdr>
        <w:top w:val="none" w:sz="0" w:space="0" w:color="auto"/>
        <w:left w:val="none" w:sz="0" w:space="0" w:color="auto"/>
        <w:bottom w:val="none" w:sz="0" w:space="0" w:color="auto"/>
        <w:right w:val="none" w:sz="0" w:space="0" w:color="auto"/>
      </w:divBdr>
    </w:div>
    <w:div w:id="2038431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sedar.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mailto:peter@fabledfco.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38FCEC-F6BD-4BDE-8234-7D96AB9E1564}">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172A20CA-2FAB-4D68-B6A9-42A0A12257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B4159C-2A4E-41B9-9F62-DE2402F15908}">
  <ds:schemaRefs>
    <ds:schemaRef ds:uri="http://schemas.openxmlformats.org/officeDocument/2006/bibliography"/>
  </ds:schemaRefs>
</ds:datastoreItem>
</file>

<file path=customXml/itemProps4.xml><?xml version="1.0" encoding="utf-8"?>
<ds:datastoreItem xmlns:ds="http://schemas.openxmlformats.org/officeDocument/2006/customXml" ds:itemID="{71769F56-719A-4D83-852D-005D12497F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1430</Words>
  <Characters>8152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2021-07-30T14:37:00Z</dcterms:created>
  <dcterms:modified xsi:type="dcterms:W3CDTF">2021-07-30T17:47:00Z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